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8CD27" w14:textId="77BA016F" w:rsidR="00BB080E" w:rsidRPr="000C44B9" w:rsidRDefault="00BB080E" w:rsidP="0093418D">
      <w:pPr>
        <w:pStyle w:val="Headline"/>
      </w:pPr>
      <w:r w:rsidRPr="00BB080E">
        <w:rPr>
          <w:sz w:val="20"/>
          <w:szCs w:val="20"/>
        </w:rPr>
        <w:t>WITTENSTEIN SE auf der</w:t>
      </w:r>
      <w:r w:rsidR="00573437">
        <w:rPr>
          <w:sz w:val="20"/>
          <w:szCs w:val="20"/>
        </w:rPr>
        <w:t xml:space="preserve"> Messe</w:t>
      </w:r>
      <w:r w:rsidRPr="00BB080E">
        <w:rPr>
          <w:sz w:val="20"/>
          <w:szCs w:val="20"/>
        </w:rPr>
        <w:t xml:space="preserve"> </w:t>
      </w:r>
      <w:r>
        <w:rPr>
          <w:sz w:val="20"/>
          <w:szCs w:val="20"/>
        </w:rPr>
        <w:t>automatica</w:t>
      </w:r>
      <w:r w:rsidRPr="00BB080E">
        <w:rPr>
          <w:sz w:val="20"/>
          <w:szCs w:val="20"/>
        </w:rPr>
        <w:t xml:space="preserve"> 2025</w:t>
      </w:r>
    </w:p>
    <w:p w14:paraId="73ED2EA9" w14:textId="77777777" w:rsidR="00BB080E" w:rsidRPr="000C44B9" w:rsidRDefault="00BB080E" w:rsidP="0093418D">
      <w:pPr>
        <w:pStyle w:val="Headline"/>
      </w:pPr>
    </w:p>
    <w:p w14:paraId="35DF5D58" w14:textId="76011BC1" w:rsidR="0093418D" w:rsidRPr="000C44B9" w:rsidRDefault="00E33369" w:rsidP="0093418D">
      <w:pPr>
        <w:pStyle w:val="Headline"/>
      </w:pPr>
      <w:r w:rsidRPr="000C44B9">
        <w:t>Antriebstechnik und Sensorik für die nächste Robotik-Revolution</w:t>
      </w:r>
    </w:p>
    <w:p w14:paraId="550CBF53" w14:textId="77777777" w:rsidR="0093418D" w:rsidRPr="000C44B9" w:rsidRDefault="0093418D" w:rsidP="0093418D">
      <w:pPr>
        <w:pStyle w:val="Subheadline"/>
      </w:pPr>
    </w:p>
    <w:p w14:paraId="6514C27E" w14:textId="0ADB63A7" w:rsidR="0093418D" w:rsidRPr="000C1333" w:rsidRDefault="00354CD0" w:rsidP="00DE7B16">
      <w:pPr>
        <w:rPr>
          <w:rFonts w:cstheme="minorHAnsi"/>
          <w:b/>
          <w:bCs/>
          <w:spacing w:val="10"/>
          <w:sz w:val="20"/>
          <w:szCs w:val="20"/>
        </w:rPr>
      </w:pPr>
      <w:r w:rsidRPr="000C44B9">
        <w:rPr>
          <w:rFonts w:cstheme="minorHAnsi"/>
          <w:b/>
          <w:bCs/>
          <w:spacing w:val="10"/>
          <w:sz w:val="20"/>
          <w:szCs w:val="20"/>
        </w:rPr>
        <w:t xml:space="preserve">Unter dem Messemotto </w:t>
      </w:r>
      <w:r w:rsidR="00F76293">
        <w:rPr>
          <w:rFonts w:cstheme="minorHAnsi"/>
          <w:b/>
          <w:bCs/>
          <w:spacing w:val="10"/>
          <w:sz w:val="20"/>
          <w:szCs w:val="20"/>
        </w:rPr>
        <w:t>„</w:t>
      </w:r>
      <w:r w:rsidRPr="000C44B9">
        <w:rPr>
          <w:rFonts w:cstheme="minorHAnsi"/>
          <w:b/>
          <w:bCs/>
          <w:spacing w:val="10"/>
          <w:sz w:val="20"/>
          <w:szCs w:val="20"/>
        </w:rPr>
        <w:t>We empower the next robotic revolution” präsentiert die Unternehmensgruppe WITTENSTEIN</w:t>
      </w:r>
      <w:r w:rsidR="00DE7B16" w:rsidRPr="000C44B9">
        <w:rPr>
          <w:rFonts w:cstheme="minorHAnsi"/>
          <w:b/>
          <w:bCs/>
          <w:spacing w:val="10"/>
          <w:sz w:val="20"/>
          <w:szCs w:val="20"/>
        </w:rPr>
        <w:t> auf der</w:t>
      </w:r>
      <w:r w:rsidR="00DE7B16" w:rsidRPr="000C1333">
        <w:rPr>
          <w:rFonts w:cstheme="minorHAnsi"/>
          <w:b/>
          <w:bCs/>
          <w:spacing w:val="10"/>
          <w:sz w:val="20"/>
          <w:szCs w:val="20"/>
        </w:rPr>
        <w:t xml:space="preserve"> automatica vom 24.</w:t>
      </w:r>
      <w:r w:rsidR="00F76293">
        <w:rPr>
          <w:rFonts w:cstheme="minorHAnsi"/>
          <w:b/>
          <w:bCs/>
          <w:spacing w:val="10"/>
          <w:sz w:val="20"/>
          <w:szCs w:val="20"/>
        </w:rPr>
        <w:t xml:space="preserve"> </w:t>
      </w:r>
      <w:r w:rsidR="00DE7B16" w:rsidRPr="000C1333">
        <w:rPr>
          <w:rFonts w:cstheme="minorHAnsi"/>
          <w:b/>
          <w:bCs/>
          <w:spacing w:val="10"/>
          <w:sz w:val="20"/>
          <w:szCs w:val="20"/>
        </w:rPr>
        <w:t xml:space="preserve">bis 27. Juni 2025 in München (Halle 6, </w:t>
      </w:r>
      <w:r w:rsidR="00DE7B16" w:rsidRPr="000C44B9">
        <w:rPr>
          <w:rFonts w:cstheme="minorHAnsi"/>
          <w:b/>
          <w:bCs/>
          <w:spacing w:val="10"/>
          <w:sz w:val="20"/>
          <w:szCs w:val="20"/>
        </w:rPr>
        <w:t xml:space="preserve">Stand 509) innovative Lösungen insbesondere für die Industrie- und Medizinrobotik. Im Mittelpunkt stehen spielfreie, verdrehsteife und miniaturisierte </w:t>
      </w:r>
      <w:r w:rsidRPr="000C44B9">
        <w:rPr>
          <w:rFonts w:cstheme="minorHAnsi"/>
          <w:b/>
          <w:bCs/>
          <w:spacing w:val="10"/>
          <w:sz w:val="20"/>
          <w:szCs w:val="20"/>
        </w:rPr>
        <w:t>Getriebe und Aktuatoren der Produktfamilie Galaxie</w:t>
      </w:r>
      <w:r w:rsidRPr="000C44B9">
        <w:rPr>
          <w:rFonts w:cstheme="minorHAnsi"/>
          <w:b/>
          <w:bCs/>
          <w:spacing w:val="10"/>
          <w:sz w:val="20"/>
          <w:szCs w:val="20"/>
          <w:vertAlign w:val="superscript"/>
        </w:rPr>
        <w:t>®</w:t>
      </w:r>
      <w:r w:rsidRPr="000C44B9">
        <w:rPr>
          <w:rFonts w:cstheme="minorHAnsi"/>
          <w:b/>
          <w:bCs/>
          <w:spacing w:val="10"/>
          <w:sz w:val="20"/>
          <w:szCs w:val="20"/>
        </w:rPr>
        <w:t xml:space="preserve">, </w:t>
      </w:r>
      <w:r w:rsidR="000C1333" w:rsidRPr="000C44B9">
        <w:rPr>
          <w:rFonts w:cstheme="minorHAnsi"/>
          <w:b/>
          <w:bCs/>
          <w:spacing w:val="10"/>
          <w:sz w:val="20"/>
          <w:szCs w:val="20"/>
        </w:rPr>
        <w:t>integrationsfreundliche</w:t>
      </w:r>
      <w:r w:rsidR="00DE7B16" w:rsidRPr="000C44B9">
        <w:rPr>
          <w:rFonts w:cstheme="minorHAnsi"/>
          <w:b/>
          <w:bCs/>
          <w:spacing w:val="10"/>
          <w:sz w:val="20"/>
          <w:szCs w:val="20"/>
        </w:rPr>
        <w:t xml:space="preserve"> </w:t>
      </w:r>
      <w:r w:rsidRPr="000C44B9">
        <w:rPr>
          <w:rFonts w:cstheme="minorHAnsi"/>
          <w:b/>
          <w:bCs/>
          <w:spacing w:val="10"/>
          <w:sz w:val="20"/>
          <w:szCs w:val="20"/>
        </w:rPr>
        <w:t>gehäuselose Motoren der Baureihe cyber</w:t>
      </w:r>
      <w:r w:rsidRPr="000C44B9">
        <w:rPr>
          <w:rFonts w:cstheme="minorHAnsi"/>
          <w:b/>
          <w:bCs/>
          <w:spacing w:val="10"/>
          <w:sz w:val="20"/>
          <w:szCs w:val="20"/>
          <w:vertAlign w:val="superscript"/>
        </w:rPr>
        <w:t>®</w:t>
      </w:r>
      <w:r w:rsidRPr="000C44B9">
        <w:rPr>
          <w:rFonts w:cstheme="minorHAnsi"/>
          <w:b/>
          <w:bCs/>
          <w:spacing w:val="10"/>
          <w:sz w:val="20"/>
          <w:szCs w:val="20"/>
        </w:rPr>
        <w:t xml:space="preserve"> kit line sowie d</w:t>
      </w:r>
      <w:r w:rsidR="000C1333" w:rsidRPr="000C44B9">
        <w:rPr>
          <w:rFonts w:cstheme="minorHAnsi"/>
          <w:b/>
          <w:bCs/>
          <w:spacing w:val="10"/>
          <w:sz w:val="20"/>
          <w:szCs w:val="20"/>
        </w:rPr>
        <w:t>as Portfolio</w:t>
      </w:r>
      <w:r w:rsidR="00DE7B16" w:rsidRPr="000C44B9">
        <w:rPr>
          <w:rFonts w:cstheme="minorHAnsi"/>
          <w:b/>
          <w:bCs/>
          <w:spacing w:val="10"/>
          <w:sz w:val="20"/>
          <w:szCs w:val="20"/>
        </w:rPr>
        <w:t xml:space="preserve"> hochauflösende</w:t>
      </w:r>
      <w:r w:rsidR="000C1333" w:rsidRPr="000C44B9">
        <w:rPr>
          <w:rFonts w:cstheme="minorHAnsi"/>
          <w:b/>
          <w:bCs/>
          <w:spacing w:val="10"/>
          <w:sz w:val="20"/>
          <w:szCs w:val="20"/>
        </w:rPr>
        <w:t>r</w:t>
      </w:r>
      <w:r w:rsidRPr="000C44B9">
        <w:rPr>
          <w:rFonts w:cstheme="minorHAnsi"/>
          <w:b/>
          <w:bCs/>
          <w:spacing w:val="10"/>
          <w:sz w:val="20"/>
          <w:szCs w:val="20"/>
        </w:rPr>
        <w:t xml:space="preserve"> </w:t>
      </w:r>
      <w:r w:rsidR="000C1333" w:rsidRPr="000C44B9">
        <w:rPr>
          <w:rFonts w:cstheme="minorHAnsi"/>
          <w:b/>
          <w:bCs/>
          <w:spacing w:val="10"/>
          <w:sz w:val="20"/>
          <w:szCs w:val="20"/>
        </w:rPr>
        <w:t>HEX-Haptiksensoren</w:t>
      </w:r>
      <w:r w:rsidRPr="000C1333">
        <w:rPr>
          <w:rFonts w:cstheme="minorHAnsi"/>
          <w:b/>
          <w:bCs/>
          <w:spacing w:val="10"/>
          <w:sz w:val="20"/>
          <w:szCs w:val="20"/>
        </w:rPr>
        <w:t xml:space="preserve"> des Joint Ventures Resense</w:t>
      </w:r>
      <w:r w:rsidR="00AA2986">
        <w:rPr>
          <w:rFonts w:cstheme="minorHAnsi"/>
          <w:b/>
          <w:bCs/>
          <w:spacing w:val="10"/>
          <w:sz w:val="20"/>
          <w:szCs w:val="20"/>
        </w:rPr>
        <w:t xml:space="preserve"> GmbH</w:t>
      </w:r>
      <w:r w:rsidR="000C1333" w:rsidRPr="000C1333">
        <w:rPr>
          <w:rFonts w:cstheme="minorHAnsi"/>
          <w:b/>
          <w:bCs/>
          <w:spacing w:val="10"/>
          <w:sz w:val="20"/>
          <w:szCs w:val="20"/>
        </w:rPr>
        <w:t xml:space="preserve">, die </w:t>
      </w:r>
      <w:r w:rsidR="000C1333" w:rsidRPr="000C1333">
        <w:rPr>
          <w:rFonts w:cstheme="minorHAnsi"/>
          <w:b/>
          <w:bCs/>
          <w:color w:val="0D0D0D"/>
          <w:spacing w:val="10"/>
          <w:sz w:val="20"/>
          <w:szCs w:val="20"/>
          <w:shd w:val="clear" w:color="auto" w:fill="FFFFFF"/>
        </w:rPr>
        <w:t>Medizin-, Service- und Industrierobotern einen äußerst präzisen Tastsinn</w:t>
      </w:r>
      <w:r w:rsidRPr="000C1333">
        <w:rPr>
          <w:rFonts w:cstheme="minorHAnsi"/>
          <w:b/>
          <w:bCs/>
          <w:spacing w:val="10"/>
          <w:sz w:val="20"/>
          <w:szCs w:val="20"/>
        </w:rPr>
        <w:t xml:space="preserve"> </w:t>
      </w:r>
      <w:r w:rsidR="000C1333" w:rsidRPr="000C1333">
        <w:rPr>
          <w:rFonts w:cstheme="minorHAnsi"/>
          <w:b/>
          <w:bCs/>
          <w:spacing w:val="10"/>
          <w:sz w:val="20"/>
          <w:szCs w:val="20"/>
        </w:rPr>
        <w:t>verleihen.</w:t>
      </w:r>
    </w:p>
    <w:p w14:paraId="687658D4" w14:textId="77777777" w:rsidR="0093418D" w:rsidRPr="000C44B9" w:rsidRDefault="0093418D" w:rsidP="00DC5E12">
      <w:pPr>
        <w:pStyle w:val="Flietext"/>
      </w:pPr>
    </w:p>
    <w:p w14:paraId="0FF0FA33" w14:textId="46979741" w:rsidR="0093418D" w:rsidRDefault="000C1333" w:rsidP="00DC5E12">
      <w:pPr>
        <w:pStyle w:val="Flietext"/>
      </w:pPr>
      <w:r w:rsidRPr="000C1333">
        <w:t>„</w:t>
      </w:r>
      <w:r w:rsidR="003C2EA1">
        <w:t>I</w:t>
      </w:r>
      <w:r w:rsidR="003C2EA1" w:rsidRPr="000C1333">
        <w:t xml:space="preserve">n der Automatisierungs- und Robotikbranche </w:t>
      </w:r>
      <w:r w:rsidR="003C2EA1">
        <w:t>werden in den nächsten Jahren Themen wie h</w:t>
      </w:r>
      <w:r w:rsidRPr="000C1333">
        <w:t>ohe Präzision und Sicherheit in Medizin- und Industrierobotern</w:t>
      </w:r>
      <w:r w:rsidR="003C2EA1">
        <w:t xml:space="preserve"> sowie</w:t>
      </w:r>
      <w:r w:rsidRPr="000C1333">
        <w:t xml:space="preserve"> Miniaturisie</w:t>
      </w:r>
      <w:r w:rsidR="003C2EA1">
        <w:t>run</w:t>
      </w:r>
      <w:r w:rsidRPr="000C1333">
        <w:t xml:space="preserve">g und Digitalisierung </w:t>
      </w:r>
      <w:r w:rsidR="003C2EA1">
        <w:t>im Vordergrund stehen“,</w:t>
      </w:r>
      <w:r w:rsidRPr="000C1333">
        <w:t xml:space="preserve"> ist Nadine Hehn, Geschäftsführerin</w:t>
      </w:r>
      <w:r w:rsidR="00171C6B">
        <w:t xml:space="preserve"> der</w:t>
      </w:r>
      <w:r w:rsidRPr="000C1333">
        <w:t xml:space="preserve"> WITTENSTEIN galaxie GmbH</w:t>
      </w:r>
      <w:r w:rsidR="00171C6B">
        <w:t xml:space="preserve"> in</w:t>
      </w:r>
      <w:r w:rsidRPr="000C1333">
        <w:t xml:space="preserve"> Igersheim, überzeugt.</w:t>
      </w:r>
      <w:r>
        <w:t xml:space="preserve"> </w:t>
      </w:r>
      <w:r w:rsidR="004D10A9">
        <w:t>„Mit unserem Lösungsangebot für die Robotik greifen wir genau diese Anforderungen auf.“</w:t>
      </w:r>
    </w:p>
    <w:p w14:paraId="0D6FB6B2" w14:textId="77777777" w:rsidR="004D10A9" w:rsidRDefault="004D10A9" w:rsidP="00DC5E12">
      <w:pPr>
        <w:pStyle w:val="Flietext"/>
      </w:pPr>
    </w:p>
    <w:p w14:paraId="1EF670CC" w14:textId="6AADCE60" w:rsidR="004D10A9" w:rsidRPr="004D10A9" w:rsidRDefault="004D10A9" w:rsidP="00DC5E12">
      <w:pPr>
        <w:pStyle w:val="Flietext"/>
        <w:rPr>
          <w:b/>
          <w:bCs/>
        </w:rPr>
      </w:pPr>
      <w:r w:rsidRPr="004D10A9">
        <w:rPr>
          <w:b/>
          <w:bCs/>
        </w:rPr>
        <w:t>Galaxie</w:t>
      </w:r>
      <w:r w:rsidRPr="000C44B9">
        <w:rPr>
          <w:rFonts w:asciiTheme="minorHAnsi" w:hAnsiTheme="minorHAnsi" w:cstheme="minorHAnsi"/>
          <w:b/>
          <w:bCs/>
          <w:vertAlign w:val="superscript"/>
        </w:rPr>
        <w:t>®</w:t>
      </w:r>
      <w:r w:rsidRPr="004D10A9">
        <w:rPr>
          <w:b/>
          <w:bCs/>
        </w:rPr>
        <w:t xml:space="preserve">: </w:t>
      </w:r>
      <w:r>
        <w:rPr>
          <w:b/>
          <w:bCs/>
        </w:rPr>
        <w:t xml:space="preserve">führend in </w:t>
      </w:r>
      <w:r w:rsidRPr="004D10A9">
        <w:rPr>
          <w:b/>
          <w:bCs/>
        </w:rPr>
        <w:t xml:space="preserve">Leistung und Sicherheit </w:t>
      </w:r>
    </w:p>
    <w:p w14:paraId="294A6A2E" w14:textId="77777777" w:rsidR="004D10A9" w:rsidRDefault="004D10A9" w:rsidP="00DC5E12">
      <w:pPr>
        <w:pStyle w:val="Flietext"/>
      </w:pPr>
    </w:p>
    <w:p w14:paraId="2ABB29A1" w14:textId="367F6581" w:rsidR="0093418D" w:rsidRDefault="00E33369" w:rsidP="00DC5E12">
      <w:pPr>
        <w:pStyle w:val="Flietext"/>
        <w:rPr>
          <w:rFonts w:ascii="Helvetica" w:hAnsi="Helvetica"/>
          <w:bCs/>
        </w:rPr>
      </w:pPr>
      <w:r w:rsidRPr="00E33369">
        <w:rPr>
          <w:rFonts w:ascii="Helvetica" w:hAnsi="Helvetica"/>
          <w:bCs/>
          <w:szCs w:val="16"/>
        </w:rPr>
        <w:t>Die spielfreien Galaxie</w:t>
      </w:r>
      <w:r w:rsidRPr="00E33369">
        <w:rPr>
          <w:rFonts w:ascii="Helvetica" w:hAnsi="Helvetica"/>
          <w:bCs/>
          <w:szCs w:val="16"/>
          <w:vertAlign w:val="superscript"/>
        </w:rPr>
        <w:t>®</w:t>
      </w:r>
      <w:r w:rsidRPr="00E33369">
        <w:rPr>
          <w:rFonts w:ascii="Helvetica" w:hAnsi="Helvetica"/>
          <w:bCs/>
          <w:szCs w:val="16"/>
        </w:rPr>
        <w:t xml:space="preserve"> Antriebssysteme zeichnen sich durch </w:t>
      </w:r>
      <w:r w:rsidR="003C2EA1" w:rsidRPr="002F2604">
        <w:rPr>
          <w:rFonts w:ascii="Helvetica" w:hAnsi="Helvetica"/>
          <w:bCs/>
          <w:color w:val="auto"/>
          <w:szCs w:val="16"/>
        </w:rPr>
        <w:t>Merkmale</w:t>
      </w:r>
      <w:r w:rsidRPr="002F2604">
        <w:rPr>
          <w:rFonts w:ascii="Helvetica" w:hAnsi="Helvetica"/>
          <w:bCs/>
          <w:color w:val="auto"/>
          <w:szCs w:val="16"/>
        </w:rPr>
        <w:t xml:space="preserve"> wie extreme Dr</w:t>
      </w:r>
      <w:r w:rsidRPr="002F2604">
        <w:rPr>
          <w:rFonts w:ascii="Helvetica" w:hAnsi="Helvetica"/>
          <w:bCs/>
          <w:color w:val="auto"/>
        </w:rPr>
        <w:t>ehmomentdichte, Verdrehsteifigkeit</w:t>
      </w:r>
      <w:r w:rsidR="003C2EA1" w:rsidRPr="002F2604">
        <w:rPr>
          <w:rFonts w:ascii="Helvetica" w:hAnsi="Helvetica"/>
          <w:bCs/>
          <w:color w:val="auto"/>
        </w:rPr>
        <w:t xml:space="preserve"> </w:t>
      </w:r>
      <w:r w:rsidRPr="002F2604">
        <w:rPr>
          <w:rFonts w:ascii="Helvetica" w:hAnsi="Helvetica"/>
          <w:bCs/>
          <w:color w:val="auto"/>
        </w:rPr>
        <w:t>und absolute Spielfreiheit</w:t>
      </w:r>
      <w:r w:rsidR="003C2EA1" w:rsidRPr="002F2604">
        <w:rPr>
          <w:rFonts w:ascii="Helvetica" w:hAnsi="Helvetica"/>
          <w:bCs/>
          <w:color w:val="auto"/>
          <w:szCs w:val="16"/>
        </w:rPr>
        <w:t xml:space="preserve"> aus</w:t>
      </w:r>
      <w:r w:rsidRPr="002F2604">
        <w:rPr>
          <w:rFonts w:ascii="Helvetica" w:hAnsi="Helvetica"/>
          <w:bCs/>
          <w:color w:val="auto"/>
        </w:rPr>
        <w:t xml:space="preserve">. Dies gilt auch für die Getriebe und Aktuatoren in miniaturisierter Bauform: Sie sind mit ihrer großen Hohlwelle und der Sicherheitsauslegung die ideale Lösung, </w:t>
      </w:r>
      <w:r w:rsidRPr="00E33369">
        <w:rPr>
          <w:rFonts w:ascii="Helvetica" w:hAnsi="Helvetica"/>
          <w:bCs/>
        </w:rPr>
        <w:t>wenn bei kompaktem Bauraum und geringem Gewicht höchste Präzision und Sicherheit entscheidend sind – also z. B. in der Medizinrobotik, im Hochleistungsmaschinenbau und in der Präzisionsrobotik</w:t>
      </w:r>
      <w:r>
        <w:rPr>
          <w:rFonts w:ascii="Helvetica" w:hAnsi="Helvetica"/>
          <w:bCs/>
        </w:rPr>
        <w:t>.</w:t>
      </w:r>
    </w:p>
    <w:p w14:paraId="4BD04AB6" w14:textId="77777777" w:rsidR="00E33369" w:rsidRDefault="00E33369" w:rsidP="00DC5E12">
      <w:pPr>
        <w:pStyle w:val="Flietext"/>
        <w:rPr>
          <w:rFonts w:ascii="Helvetica" w:hAnsi="Helvetica"/>
          <w:bCs/>
        </w:rPr>
      </w:pPr>
    </w:p>
    <w:p w14:paraId="719639A5" w14:textId="46D87DF5" w:rsidR="00E33369" w:rsidRPr="00E33369" w:rsidRDefault="00B966E9" w:rsidP="00DC5E12">
      <w:pPr>
        <w:pStyle w:val="Flietext"/>
        <w:rPr>
          <w:rFonts w:ascii="Helvetica" w:hAnsi="Helvetica"/>
          <w:b/>
        </w:rPr>
      </w:pPr>
      <w:r w:rsidRPr="000C44B9">
        <w:rPr>
          <w:rFonts w:asciiTheme="minorHAnsi" w:hAnsiTheme="minorHAnsi" w:cstheme="minorHAnsi"/>
          <w:b/>
          <w:bCs/>
        </w:rPr>
        <w:t>cyber</w:t>
      </w:r>
      <w:r w:rsidRPr="000C44B9">
        <w:rPr>
          <w:rFonts w:asciiTheme="minorHAnsi" w:hAnsiTheme="minorHAnsi" w:cstheme="minorHAnsi"/>
          <w:b/>
          <w:bCs/>
          <w:vertAlign w:val="superscript"/>
        </w:rPr>
        <w:t>®</w:t>
      </w:r>
      <w:r w:rsidRPr="000C44B9">
        <w:rPr>
          <w:rFonts w:asciiTheme="minorHAnsi" w:hAnsiTheme="minorHAnsi" w:cstheme="minorHAnsi"/>
          <w:b/>
          <w:bCs/>
        </w:rPr>
        <w:t xml:space="preserve"> kit line</w:t>
      </w:r>
      <w:r>
        <w:rPr>
          <w:rFonts w:ascii="Helvetica" w:hAnsi="Helvetica"/>
          <w:b/>
        </w:rPr>
        <w:t>: g</w:t>
      </w:r>
      <w:r w:rsidR="00E33369" w:rsidRPr="00E33369">
        <w:rPr>
          <w:rFonts w:ascii="Helvetica" w:hAnsi="Helvetica"/>
          <w:b/>
        </w:rPr>
        <w:t>ehäuselose Servomotoren für die Plug-and-play-Integration</w:t>
      </w:r>
    </w:p>
    <w:p w14:paraId="499577ED" w14:textId="77777777" w:rsidR="00E33369" w:rsidRDefault="00E33369" w:rsidP="00DC5E12">
      <w:pPr>
        <w:pStyle w:val="Flietext"/>
        <w:rPr>
          <w:rFonts w:ascii="Helvetica" w:hAnsi="Helvetica"/>
          <w:bCs/>
        </w:rPr>
      </w:pPr>
    </w:p>
    <w:p w14:paraId="5AF5AB33" w14:textId="09C0037D" w:rsidR="00B966E9" w:rsidRDefault="00B966E9" w:rsidP="00DC5E12">
      <w:pPr>
        <w:pStyle w:val="Flietext"/>
        <w:rPr>
          <w:rFonts w:asciiTheme="minorHAnsi" w:hAnsiTheme="minorHAnsi" w:cstheme="minorHAnsi"/>
          <w:bCs/>
        </w:rPr>
      </w:pPr>
      <w:r w:rsidRPr="00B966E9">
        <w:rPr>
          <w:rFonts w:asciiTheme="minorHAnsi" w:hAnsiTheme="minorHAnsi" w:cstheme="minorHAnsi"/>
          <w:bCs/>
        </w:rPr>
        <w:t>Drehmomentstark, platzsparend, flexibel integrierbar – die gehäuselosen Servomotoren der Produktfamilie cyber</w:t>
      </w:r>
      <w:r w:rsidRPr="00B966E9">
        <w:rPr>
          <w:rFonts w:asciiTheme="minorHAnsi" w:hAnsiTheme="minorHAnsi" w:cstheme="minorHAnsi"/>
          <w:bCs/>
          <w:vertAlign w:val="superscript"/>
        </w:rPr>
        <w:t xml:space="preserve">® </w:t>
      </w:r>
      <w:r w:rsidRPr="00B966E9">
        <w:rPr>
          <w:rFonts w:asciiTheme="minorHAnsi" w:hAnsiTheme="minorHAnsi" w:cstheme="minorHAnsi"/>
          <w:bCs/>
        </w:rPr>
        <w:t>kit line</w:t>
      </w:r>
      <w:r>
        <w:rPr>
          <w:rFonts w:asciiTheme="minorHAnsi" w:hAnsiTheme="minorHAnsi" w:cstheme="minorHAnsi"/>
          <w:bCs/>
        </w:rPr>
        <w:t xml:space="preserve"> erfüllen alle Wünsche an hochperformante und hochintegrative </w:t>
      </w:r>
      <w:r>
        <w:rPr>
          <w:rFonts w:asciiTheme="minorHAnsi" w:hAnsiTheme="minorHAnsi" w:cstheme="minorHAnsi"/>
          <w:bCs/>
        </w:rPr>
        <w:lastRenderedPageBreak/>
        <w:t xml:space="preserve">Antriebslösungen für die Robotik. </w:t>
      </w:r>
      <w:r w:rsidRPr="00B966E9">
        <w:rPr>
          <w:rFonts w:asciiTheme="minorHAnsi" w:hAnsiTheme="minorHAnsi" w:cstheme="minorHAnsi"/>
          <w:bCs/>
        </w:rPr>
        <w:t xml:space="preserve">Zudem sind sie </w:t>
      </w:r>
      <w:r w:rsidR="003C2EA1" w:rsidRPr="002F2604">
        <w:rPr>
          <w:rFonts w:asciiTheme="minorHAnsi" w:hAnsiTheme="minorHAnsi" w:cstheme="minorHAnsi"/>
          <w:bCs/>
          <w:color w:val="auto"/>
        </w:rPr>
        <w:t>auch mit</w:t>
      </w:r>
      <w:r w:rsidR="003D3E30">
        <w:rPr>
          <w:rFonts w:asciiTheme="minorHAnsi" w:hAnsiTheme="minorHAnsi" w:cstheme="minorHAnsi"/>
          <w:bCs/>
          <w:color w:val="auto"/>
        </w:rPr>
        <w:t xml:space="preserve"> kleiner und</w:t>
      </w:r>
      <w:r w:rsidR="003C2EA1" w:rsidRPr="002F2604">
        <w:rPr>
          <w:rFonts w:asciiTheme="minorHAnsi" w:hAnsiTheme="minorHAnsi" w:cstheme="minorHAnsi"/>
          <w:bCs/>
          <w:color w:val="auto"/>
        </w:rPr>
        <w:t xml:space="preserve"> </w:t>
      </w:r>
      <w:r w:rsidRPr="002F2604">
        <w:rPr>
          <w:rFonts w:asciiTheme="minorHAnsi" w:hAnsiTheme="minorHAnsi" w:cstheme="minorHAnsi"/>
          <w:bCs/>
          <w:color w:val="auto"/>
        </w:rPr>
        <w:t xml:space="preserve">großer </w:t>
      </w:r>
      <w:r w:rsidRPr="00B966E9">
        <w:rPr>
          <w:rFonts w:asciiTheme="minorHAnsi" w:hAnsiTheme="minorHAnsi" w:cstheme="minorHAnsi"/>
          <w:bCs/>
        </w:rPr>
        <w:t xml:space="preserve">Hohlwelle verfügbar – und bieten so eine Vielzahl von Möglichkeiten, um einzigartige Lösungen für spezifische </w:t>
      </w:r>
      <w:r>
        <w:rPr>
          <w:rFonts w:asciiTheme="minorHAnsi" w:hAnsiTheme="minorHAnsi" w:cstheme="minorHAnsi"/>
          <w:bCs/>
        </w:rPr>
        <w:t>Robotik-</w:t>
      </w:r>
      <w:r w:rsidRPr="00B966E9">
        <w:rPr>
          <w:rFonts w:asciiTheme="minorHAnsi" w:hAnsiTheme="minorHAnsi" w:cstheme="minorHAnsi"/>
          <w:bCs/>
        </w:rPr>
        <w:t>Applikationen zu entwickeln.</w:t>
      </w:r>
    </w:p>
    <w:p w14:paraId="5BE72ADF" w14:textId="77777777" w:rsidR="00B966E9" w:rsidRDefault="00B966E9" w:rsidP="00DC5E12">
      <w:pPr>
        <w:pStyle w:val="Flietext"/>
        <w:rPr>
          <w:rFonts w:asciiTheme="minorHAnsi" w:hAnsiTheme="minorHAnsi" w:cstheme="minorHAnsi"/>
          <w:bCs/>
        </w:rPr>
      </w:pPr>
    </w:p>
    <w:p w14:paraId="01DB27C4" w14:textId="0948CCAE" w:rsidR="00B966E9" w:rsidRPr="004A5222" w:rsidRDefault="00B966E9" w:rsidP="00DC5E12">
      <w:pPr>
        <w:pStyle w:val="Flietext"/>
        <w:rPr>
          <w:rFonts w:asciiTheme="minorHAnsi" w:hAnsiTheme="minorHAnsi" w:cstheme="minorHAnsi"/>
          <w:b/>
        </w:rPr>
      </w:pPr>
      <w:r w:rsidRPr="004A5222">
        <w:rPr>
          <w:rFonts w:asciiTheme="minorHAnsi" w:hAnsiTheme="minorHAnsi" w:cstheme="minorHAnsi"/>
          <w:b/>
        </w:rPr>
        <w:t xml:space="preserve">HEX-Haptiksensoren: filigranes Feingefühl </w:t>
      </w:r>
      <w:r w:rsidR="004A5222" w:rsidRPr="004A5222">
        <w:rPr>
          <w:rFonts w:asciiTheme="minorHAnsi" w:hAnsiTheme="minorHAnsi" w:cstheme="minorHAnsi"/>
          <w:b/>
        </w:rPr>
        <w:t xml:space="preserve">für </w:t>
      </w:r>
      <w:r w:rsidR="004A5222" w:rsidRPr="004A5222">
        <w:rPr>
          <w:rFonts w:asciiTheme="minorHAnsi" w:hAnsiTheme="minorHAnsi" w:cstheme="minorHAnsi"/>
          <w:b/>
          <w:color w:val="0D0D0D"/>
          <w:shd w:val="clear" w:color="auto" w:fill="FFFFFF"/>
        </w:rPr>
        <w:t>Medizin-, Service- und Industrierobotern</w:t>
      </w:r>
    </w:p>
    <w:p w14:paraId="6F7713AD" w14:textId="538B0737" w:rsidR="00B966E9" w:rsidRDefault="00B966E9" w:rsidP="00DC5E12">
      <w:pPr>
        <w:pStyle w:val="Flietext"/>
        <w:rPr>
          <w:rFonts w:ascii="Helvetica" w:hAnsi="Helvetica"/>
          <w:bCs/>
        </w:rPr>
      </w:pPr>
    </w:p>
    <w:p w14:paraId="55201F82" w14:textId="3C598FDD" w:rsidR="00B966E9" w:rsidRDefault="004A5222" w:rsidP="00DC5E12">
      <w:pPr>
        <w:pStyle w:val="Flietext"/>
        <w:rPr>
          <w:color w:val="0D0D0D"/>
          <w:shd w:val="clear" w:color="auto" w:fill="FFFFFF"/>
        </w:rPr>
      </w:pPr>
      <w:bookmarkStart w:id="0" w:name="_Hlk189057473"/>
      <w:r w:rsidRPr="004A5222">
        <w:rPr>
          <w:color w:val="0D0D0D"/>
          <w:shd w:val="clear" w:color="auto" w:fill="FFFFFF"/>
        </w:rPr>
        <w:t xml:space="preserve">Die Haptiksensoren der Produktfamilie HEX eignen sich ideal zur Ausstattung von Medizin-, Service- und Industrierobotern mit einem äußerst präzisen Tastsinn. </w:t>
      </w:r>
      <w:bookmarkEnd w:id="0"/>
      <w:r w:rsidRPr="004A5222">
        <w:rPr>
          <w:color w:val="0D0D0D"/>
          <w:shd w:val="clear" w:color="auto" w:fill="FFFFFF"/>
        </w:rPr>
        <w:t xml:space="preserve">Entwickelt von der Resense GmbH, </w:t>
      </w:r>
      <w:r>
        <w:rPr>
          <w:color w:val="0D0D0D"/>
          <w:shd w:val="clear" w:color="auto" w:fill="FFFFFF"/>
        </w:rPr>
        <w:t xml:space="preserve">einer Joint-Venture-Beteiligung von WITTENSTEIN, </w:t>
      </w:r>
      <w:r w:rsidRPr="004A5222">
        <w:rPr>
          <w:color w:val="0D0D0D"/>
          <w:shd w:val="clear" w:color="auto" w:fill="FFFFFF"/>
        </w:rPr>
        <w:t xml:space="preserve">zeichnen sich diese </w:t>
      </w:r>
      <w:r>
        <w:rPr>
          <w:color w:val="0D0D0D"/>
          <w:shd w:val="clear" w:color="auto" w:fill="FFFFFF"/>
        </w:rPr>
        <w:t xml:space="preserve">sechsachsigen Kraft-Drehmoment-Sensoren </w:t>
      </w:r>
      <w:r w:rsidRPr="004A5222">
        <w:rPr>
          <w:color w:val="0D0D0D"/>
          <w:shd w:val="clear" w:color="auto" w:fill="FFFFFF"/>
        </w:rPr>
        <w:t xml:space="preserve">durch hohe Abtastraten und Auflösungen </w:t>
      </w:r>
      <w:r>
        <w:rPr>
          <w:color w:val="0D0D0D"/>
          <w:shd w:val="clear" w:color="auto" w:fill="FFFFFF"/>
        </w:rPr>
        <w:t xml:space="preserve">aus. Dies ermöglicht es, Gegenstände so vorsichtig wie ein rohes Ei zu </w:t>
      </w:r>
      <w:r w:rsidR="00573437">
        <w:rPr>
          <w:color w:val="0D0D0D"/>
          <w:shd w:val="clear" w:color="auto" w:fill="FFFFFF"/>
        </w:rPr>
        <w:t>greifen</w:t>
      </w:r>
      <w:r>
        <w:rPr>
          <w:color w:val="0D0D0D"/>
          <w:shd w:val="clear" w:color="auto" w:fill="FFFFFF"/>
        </w:rPr>
        <w:t>. Hinzu kommt die</w:t>
      </w:r>
      <w:r w:rsidRPr="004A5222">
        <w:rPr>
          <w:color w:val="0D0D0D"/>
          <w:shd w:val="clear" w:color="auto" w:fill="FFFFFF"/>
        </w:rPr>
        <w:t xml:space="preserve"> platzsparende Bauweise</w:t>
      </w:r>
      <w:r>
        <w:rPr>
          <w:color w:val="0D0D0D"/>
          <w:shd w:val="clear" w:color="auto" w:fill="FFFFFF"/>
        </w:rPr>
        <w:t>: Sie erlaubt selbst</w:t>
      </w:r>
      <w:r w:rsidRPr="004A5222">
        <w:rPr>
          <w:color w:val="0D0D0D"/>
          <w:shd w:val="clear" w:color="auto" w:fill="FFFFFF"/>
        </w:rPr>
        <w:t xml:space="preserve"> die Integration in kompakte Greifer</w:t>
      </w:r>
      <w:r>
        <w:rPr>
          <w:color w:val="0D0D0D"/>
          <w:shd w:val="clear" w:color="auto" w:fill="FFFFFF"/>
        </w:rPr>
        <w:t xml:space="preserve">, </w:t>
      </w:r>
      <w:r w:rsidRPr="004A5222">
        <w:rPr>
          <w:color w:val="0D0D0D"/>
          <w:shd w:val="clear" w:color="auto" w:fill="FFFFFF"/>
        </w:rPr>
        <w:t xml:space="preserve">den „kleinen Finger“ humanoider Roboterhände und chirurgische Instrumente. Das Hohlwellendesign </w:t>
      </w:r>
      <w:r>
        <w:rPr>
          <w:color w:val="0D0D0D"/>
          <w:shd w:val="clear" w:color="auto" w:fill="FFFFFF"/>
        </w:rPr>
        <w:t>ermöglicht</w:t>
      </w:r>
      <w:r w:rsidRPr="004A5222">
        <w:rPr>
          <w:color w:val="0D0D0D"/>
          <w:shd w:val="clear" w:color="auto" w:fill="FFFFFF"/>
        </w:rPr>
        <w:t xml:space="preserve"> zudem eine einfache Kabel- und Leiterdurchführung. Besonders hervorzuheben ist der HEX8, der aktuell weltweit kleinste Sensor seiner Art.</w:t>
      </w:r>
      <w:r>
        <w:rPr>
          <w:color w:val="0D0D0D"/>
          <w:shd w:val="clear" w:color="auto" w:fill="FFFFFF"/>
        </w:rPr>
        <w:t xml:space="preserve"> </w:t>
      </w:r>
    </w:p>
    <w:p w14:paraId="41099987" w14:textId="77777777" w:rsidR="00AA2986" w:rsidRDefault="00AA2986" w:rsidP="00DC5E12">
      <w:pPr>
        <w:pStyle w:val="Flietext"/>
        <w:rPr>
          <w:color w:val="0D0D0D"/>
          <w:shd w:val="clear" w:color="auto" w:fill="FFFFFF"/>
        </w:rPr>
      </w:pPr>
    </w:p>
    <w:p w14:paraId="3D12A20A" w14:textId="77777777" w:rsidR="002F2604" w:rsidRDefault="002F2604" w:rsidP="00DC5E12">
      <w:pPr>
        <w:pStyle w:val="Flietext"/>
        <w:rPr>
          <w:b/>
          <w:bCs/>
          <w:color w:val="0D0D0D"/>
          <w:shd w:val="clear" w:color="auto" w:fill="FFFFFF"/>
        </w:rPr>
      </w:pPr>
    </w:p>
    <w:p w14:paraId="230402A9" w14:textId="516C26A0" w:rsidR="00AA2986" w:rsidRPr="00E856C0" w:rsidRDefault="00AA2986" w:rsidP="00DC5E12">
      <w:pPr>
        <w:pStyle w:val="Flietext"/>
        <w:rPr>
          <w:color w:val="0D0D0D"/>
          <w:shd w:val="clear" w:color="auto" w:fill="FFFFFF"/>
        </w:rPr>
      </w:pPr>
      <w:r w:rsidRPr="00E856C0">
        <w:rPr>
          <w:b/>
          <w:bCs/>
          <w:color w:val="0D0D0D"/>
          <w:shd w:val="clear" w:color="auto" w:fill="FFFFFF"/>
        </w:rPr>
        <w:t>Bild:</w:t>
      </w:r>
      <w:r w:rsidR="00D44168" w:rsidRPr="00E856C0">
        <w:rPr>
          <w:color w:val="0D0D0D"/>
          <w:shd w:val="clear" w:color="auto" w:fill="FFFFFF"/>
        </w:rPr>
        <w:t xml:space="preserve"> (Bildquelle WITTENSTEIN SE)</w:t>
      </w:r>
    </w:p>
    <w:p w14:paraId="55A79EB9" w14:textId="6B04463F" w:rsidR="00AA2986" w:rsidRPr="00E856C0" w:rsidRDefault="00AA2986" w:rsidP="00DC5E12">
      <w:pPr>
        <w:pStyle w:val="Flietext"/>
        <w:rPr>
          <w:rFonts w:ascii="Helvetica" w:hAnsi="Helvetica"/>
          <w:bCs/>
          <w:sz w:val="14"/>
          <w:szCs w:val="10"/>
        </w:rPr>
      </w:pPr>
    </w:p>
    <w:p w14:paraId="60DC1011" w14:textId="1E07BF9F" w:rsidR="00E33369" w:rsidRPr="00E856C0" w:rsidRDefault="00D44168" w:rsidP="00DC5E12">
      <w:pPr>
        <w:pStyle w:val="Flietext"/>
        <w:rPr>
          <w:rFonts w:ascii="Helvetica" w:hAnsi="Helvetica"/>
          <w:bCs/>
          <w:szCs w:val="16"/>
        </w:rPr>
      </w:pPr>
      <w:r w:rsidRPr="000B1BEB">
        <w:rPr>
          <w:rFonts w:ascii="Helvetica" w:hAnsi="Helvetica"/>
          <w:bCs/>
          <w:noProof/>
          <w:sz w:val="14"/>
          <w:szCs w:val="10"/>
          <w:lang w:val="en-US"/>
        </w:rPr>
        <w:drawing>
          <wp:anchor distT="0" distB="0" distL="114300" distR="114300" simplePos="0" relativeHeight="251658240" behindDoc="1" locked="0" layoutInCell="1" allowOverlap="1" wp14:anchorId="0CD71DF8" wp14:editId="0848F438">
            <wp:simplePos x="0" y="0"/>
            <wp:positionH relativeFrom="margin">
              <wp:posOffset>1270</wp:posOffset>
            </wp:positionH>
            <wp:positionV relativeFrom="paragraph">
              <wp:posOffset>80010</wp:posOffset>
            </wp:positionV>
            <wp:extent cx="1205865" cy="843915"/>
            <wp:effectExtent l="0" t="0" r="0" b="0"/>
            <wp:wrapTight wrapText="bothSides">
              <wp:wrapPolygon edited="0">
                <wp:start x="0" y="0"/>
                <wp:lineTo x="0" y="20966"/>
                <wp:lineTo x="21156" y="20966"/>
                <wp:lineTo x="21156" y="0"/>
                <wp:lineTo x="0" y="0"/>
              </wp:wrapPolygon>
            </wp:wrapTight>
            <wp:docPr id="17136078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607866" name="Grafik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5865" cy="843915"/>
                    </a:xfrm>
                    <a:prstGeom prst="rect">
                      <a:avLst/>
                    </a:prstGeom>
                  </pic:spPr>
                </pic:pic>
              </a:graphicData>
            </a:graphic>
            <wp14:sizeRelH relativeFrom="margin">
              <wp14:pctWidth>0</wp14:pctWidth>
            </wp14:sizeRelH>
            <wp14:sizeRelV relativeFrom="margin">
              <wp14:pctHeight>0</wp14:pctHeight>
            </wp14:sizeRelV>
          </wp:anchor>
        </w:drawing>
      </w:r>
    </w:p>
    <w:p w14:paraId="0712F079" w14:textId="77777777" w:rsidR="000B1BEB" w:rsidRPr="00E856C0" w:rsidRDefault="000B1BEB" w:rsidP="00DC5E12">
      <w:pPr>
        <w:pStyle w:val="Flietext"/>
        <w:rPr>
          <w:rFonts w:asciiTheme="minorHAnsi" w:hAnsiTheme="minorHAnsi" w:cstheme="minorHAnsi"/>
        </w:rPr>
      </w:pPr>
    </w:p>
    <w:p w14:paraId="3D3FBF2A" w14:textId="77777777" w:rsidR="000B1BEB" w:rsidRPr="00E856C0" w:rsidRDefault="000B1BEB" w:rsidP="00DC5E12">
      <w:pPr>
        <w:pStyle w:val="Flietext"/>
        <w:rPr>
          <w:rFonts w:asciiTheme="minorHAnsi" w:hAnsiTheme="minorHAnsi" w:cstheme="minorHAnsi"/>
        </w:rPr>
      </w:pPr>
    </w:p>
    <w:p w14:paraId="372B1CE3" w14:textId="77777777" w:rsidR="000B1BEB" w:rsidRPr="00E856C0" w:rsidRDefault="000B1BEB" w:rsidP="00DC5E12">
      <w:pPr>
        <w:pStyle w:val="Flietext"/>
        <w:rPr>
          <w:rFonts w:asciiTheme="minorHAnsi" w:hAnsiTheme="minorHAnsi" w:cstheme="minorHAnsi"/>
        </w:rPr>
      </w:pPr>
    </w:p>
    <w:p w14:paraId="7ECF6AF9" w14:textId="77777777" w:rsidR="000B1BEB" w:rsidRPr="00E856C0" w:rsidRDefault="000B1BEB" w:rsidP="00DC5E12">
      <w:pPr>
        <w:pStyle w:val="Flietext"/>
        <w:rPr>
          <w:rFonts w:asciiTheme="minorHAnsi" w:hAnsiTheme="minorHAnsi" w:cstheme="minorHAnsi"/>
        </w:rPr>
      </w:pPr>
    </w:p>
    <w:p w14:paraId="239740AE" w14:textId="77777777" w:rsidR="000B1BEB" w:rsidRPr="00E856C0" w:rsidRDefault="000B1BEB" w:rsidP="00DC5E12">
      <w:pPr>
        <w:pStyle w:val="Flietext"/>
        <w:rPr>
          <w:rFonts w:asciiTheme="minorHAnsi" w:hAnsiTheme="minorHAnsi" w:cstheme="minorHAnsi"/>
        </w:rPr>
      </w:pPr>
    </w:p>
    <w:p w14:paraId="75BA023C" w14:textId="301A69E4" w:rsidR="00CD6F55" w:rsidRPr="00CD6F55" w:rsidRDefault="00CD6F55" w:rsidP="00DC5E12">
      <w:pPr>
        <w:pStyle w:val="Flietext"/>
        <w:rPr>
          <w:rFonts w:asciiTheme="minorHAnsi" w:hAnsiTheme="minorHAnsi" w:cstheme="minorHAnsi"/>
          <w:b/>
          <w:bCs/>
          <w:sz w:val="18"/>
          <w:szCs w:val="18"/>
        </w:rPr>
      </w:pPr>
      <w:r w:rsidRPr="00CD6F55">
        <w:rPr>
          <w:rFonts w:asciiTheme="minorHAnsi" w:hAnsiTheme="minorHAnsi" w:cstheme="minorHAnsi"/>
          <w:b/>
          <w:bCs/>
          <w:sz w:val="18"/>
          <w:szCs w:val="18"/>
        </w:rPr>
        <w:t>wittenstein-anstriebstechnik-für-robotik.jpg</w:t>
      </w:r>
    </w:p>
    <w:p w14:paraId="04735283" w14:textId="1385F76E" w:rsidR="00E33369" w:rsidRPr="00D44168" w:rsidRDefault="000B1BEB" w:rsidP="00DC5E12">
      <w:pPr>
        <w:pStyle w:val="Flietext"/>
        <w:rPr>
          <w:rFonts w:asciiTheme="minorHAnsi" w:hAnsiTheme="minorHAnsi" w:cstheme="minorHAnsi"/>
          <w:bCs/>
          <w:sz w:val="18"/>
          <w:szCs w:val="18"/>
        </w:rPr>
      </w:pPr>
      <w:r w:rsidRPr="00D44168">
        <w:rPr>
          <w:rFonts w:asciiTheme="minorHAnsi" w:hAnsiTheme="minorHAnsi" w:cstheme="minorHAnsi"/>
          <w:sz w:val="18"/>
          <w:szCs w:val="18"/>
        </w:rPr>
        <w:t>Innovative Antriebstechnik von WITTENSTEIN – ideal zur Ausstattung von Medizin-, Service- und Industrierobotern</w:t>
      </w:r>
    </w:p>
    <w:p w14:paraId="11484EF3" w14:textId="0153CD31" w:rsidR="00E33369" w:rsidRPr="000B1BEB" w:rsidRDefault="00E33369" w:rsidP="00DC5E12">
      <w:pPr>
        <w:pStyle w:val="Flietext"/>
      </w:pPr>
    </w:p>
    <w:p w14:paraId="4E15F291" w14:textId="77777777" w:rsidR="002F2604" w:rsidRDefault="002F2604" w:rsidP="00DC5E12">
      <w:pPr>
        <w:pStyle w:val="Flietext"/>
        <w:rPr>
          <w:sz w:val="18"/>
          <w:szCs w:val="18"/>
        </w:rPr>
      </w:pPr>
    </w:p>
    <w:p w14:paraId="2AA712F4" w14:textId="77777777" w:rsidR="002F2604" w:rsidRDefault="002F2604" w:rsidP="00DC5E12">
      <w:pPr>
        <w:pStyle w:val="Flietext"/>
        <w:rPr>
          <w:sz w:val="18"/>
          <w:szCs w:val="18"/>
        </w:rPr>
      </w:pPr>
    </w:p>
    <w:p w14:paraId="122C880D" w14:textId="77777777" w:rsidR="002F2604" w:rsidRDefault="002F2604" w:rsidP="00DC5E12">
      <w:pPr>
        <w:pStyle w:val="Flietext"/>
        <w:rPr>
          <w:sz w:val="18"/>
          <w:szCs w:val="18"/>
        </w:rPr>
      </w:pPr>
    </w:p>
    <w:p w14:paraId="66FC380B" w14:textId="668EDFCC" w:rsidR="00341EDD" w:rsidRPr="00341EDD" w:rsidRDefault="0010111B" w:rsidP="00DC5E12">
      <w:pPr>
        <w:pStyle w:val="Flietext"/>
        <w:rPr>
          <w:sz w:val="18"/>
        </w:rPr>
      </w:pPr>
      <w:r w:rsidRPr="0010111B">
        <w:rPr>
          <w:sz w:val="18"/>
          <w:szCs w:val="18"/>
        </w:rPr>
        <w:t xml:space="preserve">Text- und Bildmaterial in printfähiger Qualität finden Sie unter </w:t>
      </w:r>
      <w:r w:rsidR="00341EDD">
        <w:rPr>
          <w:sz w:val="18"/>
          <w:szCs w:val="18"/>
        </w:rPr>
        <w:fldChar w:fldCharType="begin"/>
      </w:r>
      <w:r w:rsidR="00341EDD">
        <w:rPr>
          <w:sz w:val="18"/>
          <w:szCs w:val="18"/>
        </w:rPr>
        <w:instrText>HYPERLINK "</w:instrText>
      </w:r>
      <w:r w:rsidR="00341EDD" w:rsidRPr="00341EDD">
        <w:rPr>
          <w:sz w:val="18"/>
          <w:szCs w:val="18"/>
        </w:rPr>
        <w:instrText>https://www.wittenstein.de/de-de/unternehmen/presse/</w:instrText>
      </w:r>
    </w:p>
    <w:p w14:paraId="74FEDA28" w14:textId="77777777" w:rsidR="00341EDD" w:rsidRPr="00896B92" w:rsidRDefault="00341EDD" w:rsidP="00DC5E12">
      <w:pPr>
        <w:pStyle w:val="Flietext"/>
        <w:rPr>
          <w:rStyle w:val="Hyperlink"/>
          <w:sz w:val="18"/>
        </w:rPr>
      </w:pPr>
      <w:r>
        <w:rPr>
          <w:sz w:val="18"/>
          <w:szCs w:val="18"/>
        </w:rPr>
        <w:instrText>"</w:instrText>
      </w:r>
      <w:r>
        <w:rPr>
          <w:sz w:val="18"/>
          <w:szCs w:val="18"/>
        </w:rPr>
      </w:r>
      <w:r>
        <w:rPr>
          <w:sz w:val="18"/>
          <w:szCs w:val="18"/>
        </w:rPr>
        <w:fldChar w:fldCharType="separate"/>
      </w:r>
      <w:r w:rsidRPr="00896B92">
        <w:rPr>
          <w:rStyle w:val="Hyperlink"/>
          <w:sz w:val="18"/>
          <w:szCs w:val="18"/>
        </w:rPr>
        <w:t>https://www.wittenstein.de/de-de/unternehmen/presse/</w:t>
      </w:r>
    </w:p>
    <w:p w14:paraId="452A3335" w14:textId="70041A67" w:rsidR="0093418D" w:rsidRPr="0010111B" w:rsidRDefault="00341EDD" w:rsidP="00DC5E12">
      <w:pPr>
        <w:pStyle w:val="Flietext"/>
        <w:rPr>
          <w:sz w:val="18"/>
        </w:rPr>
      </w:pPr>
      <w:r>
        <w:rPr>
          <w:sz w:val="18"/>
          <w:szCs w:val="18"/>
        </w:rPr>
        <w:fldChar w:fldCharType="end"/>
      </w:r>
    </w:p>
    <w:p w14:paraId="56D54ACC" w14:textId="5A6A3FB9" w:rsidR="00672A3C" w:rsidRDefault="00672A3C" w:rsidP="00672A3C">
      <w:pPr>
        <w:pStyle w:val="Flietext"/>
        <w:rPr>
          <w:sz w:val="18"/>
          <w:szCs w:val="18"/>
        </w:rPr>
      </w:pPr>
    </w:p>
    <w:p w14:paraId="7ED19B10" w14:textId="77777777" w:rsidR="00672A3C" w:rsidRDefault="00672A3C" w:rsidP="00672A3C">
      <w:pPr>
        <w:pStyle w:val="Flietext"/>
        <w:rPr>
          <w:b/>
          <w:bCs/>
          <w:sz w:val="18"/>
          <w:szCs w:val="18"/>
        </w:rPr>
      </w:pPr>
    </w:p>
    <w:p w14:paraId="2EB7389E" w14:textId="77777777" w:rsidR="00672A3C" w:rsidRDefault="00672A3C" w:rsidP="00672A3C">
      <w:pPr>
        <w:pStyle w:val="Flietext"/>
        <w:rPr>
          <w:b/>
          <w:bCs/>
          <w:sz w:val="18"/>
          <w:szCs w:val="18"/>
        </w:rPr>
      </w:pPr>
    </w:p>
    <w:p w14:paraId="2A05E40B" w14:textId="4603CB62" w:rsidR="00672A3C" w:rsidRPr="00E924B8" w:rsidRDefault="00672A3C" w:rsidP="00E924B8">
      <w:pPr>
        <w:pStyle w:val="Flietext"/>
        <w:numPr>
          <w:ilvl w:val="0"/>
          <w:numId w:val="31"/>
        </w:numPr>
        <w:rPr>
          <w:b/>
          <w:bCs/>
        </w:rPr>
      </w:pPr>
      <w:r w:rsidRPr="00E924B8">
        <w:rPr>
          <w:b/>
          <w:bCs/>
        </w:rPr>
        <w:lastRenderedPageBreak/>
        <w:t xml:space="preserve">Guided Tour „Focus Healthtech“ </w:t>
      </w:r>
      <w:r w:rsidRPr="00E924B8">
        <w:rPr>
          <w:b/>
          <w:bCs/>
        </w:rPr>
        <w:br/>
        <w:t xml:space="preserve">macht Station bei WITTENSTEIN </w:t>
      </w:r>
    </w:p>
    <w:p w14:paraId="086A7F7F" w14:textId="77777777" w:rsidR="00672A3C" w:rsidRPr="00E924B8" w:rsidRDefault="00672A3C" w:rsidP="00672A3C">
      <w:pPr>
        <w:pStyle w:val="Flietext"/>
        <w:rPr>
          <w:b/>
          <w:bCs/>
        </w:rPr>
      </w:pPr>
    </w:p>
    <w:p w14:paraId="44C0FAB1" w14:textId="266BCAF7" w:rsidR="00672A3C" w:rsidRDefault="00672A3C" w:rsidP="002F2604">
      <w:pPr>
        <w:pStyle w:val="Flietext"/>
        <w:rPr>
          <w:sz w:val="18"/>
          <w:szCs w:val="18"/>
        </w:rPr>
      </w:pPr>
      <w:r>
        <w:rPr>
          <w:sz w:val="18"/>
          <w:szCs w:val="18"/>
        </w:rPr>
        <w:t>Unter dem Motto „</w:t>
      </w:r>
      <w:r w:rsidRPr="00672A3C">
        <w:rPr>
          <w:sz w:val="18"/>
          <w:szCs w:val="18"/>
        </w:rPr>
        <w:t xml:space="preserve">Focus Healthtech“ </w:t>
      </w:r>
      <w:r>
        <w:rPr>
          <w:sz w:val="18"/>
          <w:szCs w:val="18"/>
        </w:rPr>
        <w:t xml:space="preserve">bietet der VDMA auf der automatica täglich um 10.30 Uhr Messerundgänge an, bei dem die wichtigsten Aussteller und Exponate rund um Produktionstechnik und Komponenten für die Medizintechnik und/oder Lösungen für Gesundheitseinrichtungen besucht werden – darunter auch den WITTENSTEIN-Messestand. Hier geht es zur Anmeldung: </w:t>
      </w:r>
      <w:hyperlink r:id="rId11" w:history="1">
        <w:r w:rsidRPr="00672A3C">
          <w:rPr>
            <w:rStyle w:val="Hyperlink"/>
            <w:sz w:val="18"/>
            <w:szCs w:val="18"/>
          </w:rPr>
          <w:t>Guided Tours: Geführte Rundgänge zu Branchenlösungen</w:t>
        </w:r>
      </w:hyperlink>
    </w:p>
    <w:p w14:paraId="48BF5762" w14:textId="77777777" w:rsidR="00672A3C" w:rsidRDefault="00672A3C" w:rsidP="00672A3C">
      <w:pPr>
        <w:pStyle w:val="Flietext"/>
        <w:rPr>
          <w:sz w:val="18"/>
          <w:szCs w:val="18"/>
        </w:rPr>
      </w:pPr>
    </w:p>
    <w:p w14:paraId="7EFB449A" w14:textId="77777777" w:rsidR="0093418D" w:rsidRPr="0010111B" w:rsidRDefault="0093418D" w:rsidP="00DC5E12">
      <w:pPr>
        <w:pStyle w:val="Flietext"/>
        <w:rPr>
          <w:sz w:val="18"/>
          <w:szCs w:val="18"/>
        </w:rPr>
      </w:pPr>
    </w:p>
    <w:p w14:paraId="1A303BDF" w14:textId="77777777" w:rsidR="00CD6F55" w:rsidRDefault="00CD6F55" w:rsidP="00D20BF8">
      <w:pPr>
        <w:pStyle w:val="boilerplate"/>
        <w:rPr>
          <w:b/>
        </w:rPr>
      </w:pPr>
    </w:p>
    <w:p w14:paraId="5B5FF5C5" w14:textId="77777777" w:rsidR="002F2604" w:rsidRDefault="002F2604" w:rsidP="00D20BF8">
      <w:pPr>
        <w:pStyle w:val="boilerplate"/>
        <w:rPr>
          <w:b/>
        </w:rPr>
      </w:pPr>
    </w:p>
    <w:p w14:paraId="1F483B0A" w14:textId="77777777" w:rsidR="00CD6F55" w:rsidRDefault="00CD6F55" w:rsidP="00D20BF8">
      <w:pPr>
        <w:pStyle w:val="boilerplate"/>
        <w:rPr>
          <w:b/>
        </w:rPr>
      </w:pPr>
    </w:p>
    <w:p w14:paraId="0883CBAC" w14:textId="7C3D9C47" w:rsidR="00D20BF8" w:rsidRPr="005258FF" w:rsidRDefault="00F60746" w:rsidP="00D20BF8">
      <w:pPr>
        <w:pStyle w:val="boilerplate"/>
        <w:rPr>
          <w:b/>
        </w:rPr>
      </w:pPr>
      <w:r>
        <w:rPr>
          <w:b/>
        </w:rPr>
        <w:t>WITTENSTEIN</w:t>
      </w:r>
      <w:r w:rsidR="00D20BF8" w:rsidRPr="005258FF">
        <w:rPr>
          <w:b/>
        </w:rPr>
        <w:t xml:space="preserve"> – eins sein mit der Zukunft</w:t>
      </w:r>
    </w:p>
    <w:p w14:paraId="215DF151" w14:textId="65CCB666" w:rsidR="002B17FE" w:rsidRDefault="007E5945" w:rsidP="00537857">
      <w:pPr>
        <w:spacing w:line="360" w:lineRule="auto"/>
        <w:rPr>
          <w:rFonts w:ascii="Arial" w:hAnsi="Arial"/>
          <w:sz w:val="16"/>
        </w:rPr>
      </w:pPr>
      <w:r>
        <w:rPr>
          <w:rFonts w:ascii="Arial" w:hAnsi="Arial"/>
          <w:sz w:val="16"/>
        </w:rPr>
        <w:t>Mit weltweit rund 2.</w:t>
      </w:r>
      <w:r w:rsidR="00B54208">
        <w:rPr>
          <w:rFonts w:ascii="Arial" w:hAnsi="Arial"/>
          <w:sz w:val="16"/>
        </w:rPr>
        <w:t>8</w:t>
      </w:r>
      <w:r w:rsidR="00F60746" w:rsidRPr="00F60746">
        <w:rPr>
          <w:rFonts w:ascii="Arial" w:hAnsi="Arial"/>
          <w:sz w:val="16"/>
        </w:rPr>
        <w:t xml:space="preserve">00 Mitarbeitern und einem Umsatz von </w:t>
      </w:r>
      <w:r w:rsidR="00B54208">
        <w:rPr>
          <w:rFonts w:ascii="Arial" w:hAnsi="Arial"/>
          <w:sz w:val="16"/>
        </w:rPr>
        <w:t>498</w:t>
      </w:r>
      <w:r>
        <w:rPr>
          <w:rFonts w:ascii="Arial" w:hAnsi="Arial"/>
          <w:sz w:val="16"/>
        </w:rPr>
        <w:t xml:space="preserve"> Mio. € im Geschäftsjahr 202</w:t>
      </w:r>
      <w:r w:rsidR="00B54208">
        <w:rPr>
          <w:rFonts w:ascii="Arial" w:hAnsi="Arial"/>
          <w:sz w:val="16"/>
        </w:rPr>
        <w:t>3</w:t>
      </w:r>
      <w:r>
        <w:rPr>
          <w:rFonts w:ascii="Arial" w:hAnsi="Arial"/>
          <w:sz w:val="16"/>
        </w:rPr>
        <w:t>/2</w:t>
      </w:r>
      <w:r w:rsidR="00B54208">
        <w:rPr>
          <w:rFonts w:ascii="Arial" w:hAnsi="Arial"/>
          <w:sz w:val="16"/>
        </w:rPr>
        <w:t>4</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2BFF61A8" w14:textId="77777777" w:rsidR="002B17FE" w:rsidRPr="00D20BF8" w:rsidRDefault="002B17FE" w:rsidP="00D20BF8">
      <w:pPr>
        <w:pStyle w:val="boilerplate"/>
      </w:pPr>
    </w:p>
    <w:sectPr w:rsidR="002B17FE" w:rsidRPr="00D20BF8" w:rsidSect="0093418D">
      <w:headerReference w:type="default" r:id="rId12"/>
      <w:footerReference w:type="default" r:id="rId13"/>
      <w:headerReference w:type="first" r:id="rId14"/>
      <w:footerReference w:type="first" r:id="rId15"/>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2DAC7" w14:textId="77777777" w:rsidR="00396C52" w:rsidRDefault="00396C52" w:rsidP="00551561">
      <w:pPr>
        <w:spacing w:line="240" w:lineRule="auto"/>
      </w:pPr>
      <w:r>
        <w:separator/>
      </w:r>
    </w:p>
  </w:endnote>
  <w:endnote w:type="continuationSeparator" w:id="0">
    <w:p w14:paraId="3DE45710" w14:textId="77777777" w:rsidR="00396C52" w:rsidRDefault="00396C52"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875E2" w14:textId="77777777" w:rsidR="00396C52" w:rsidRDefault="00396C52" w:rsidP="00551561">
      <w:pPr>
        <w:spacing w:line="240" w:lineRule="auto"/>
      </w:pPr>
      <w:r>
        <w:separator/>
      </w:r>
    </w:p>
  </w:footnote>
  <w:footnote w:type="continuationSeparator" w:id="0">
    <w:p w14:paraId="7CC421F9" w14:textId="77777777" w:rsidR="00396C52" w:rsidRDefault="00396C52"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E6DB" w14:textId="2B927905" w:rsidR="00B674B2" w:rsidRDefault="00A21584"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 xml:space="preserve">20. </w:t>
    </w:r>
    <w:r w:rsidR="00F76293">
      <w:rPr>
        <w:rFonts w:ascii="Arial" w:hAnsi="Arial" w:cs="Arial"/>
        <w:sz w:val="14"/>
        <w:szCs w:val="14"/>
      </w:rPr>
      <w:t xml:space="preserve">Juni </w:t>
    </w:r>
    <w:r w:rsidR="002F40E5">
      <w:rPr>
        <w:rFonts w:ascii="Arial" w:hAnsi="Arial" w:cs="Arial"/>
        <w:sz w:val="14"/>
        <w:szCs w:val="14"/>
      </w:rPr>
      <w:t>20</w:t>
    </w:r>
    <w:r w:rsidR="007E5945">
      <w:rPr>
        <w:rFonts w:ascii="Arial" w:hAnsi="Arial" w:cs="Arial"/>
        <w:sz w:val="14"/>
        <w:szCs w:val="14"/>
      </w:rPr>
      <w:t>2</w:t>
    </w:r>
    <w:r w:rsidR="00F76293">
      <w:rPr>
        <w:rFonts w:ascii="Arial" w:hAnsi="Arial" w:cs="Arial"/>
        <w:sz w:val="14"/>
        <w:szCs w:val="14"/>
      </w:rPr>
      <w:t>5</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und cybertronischen</w:t>
    </w:r>
    <w:r w:rsidRPr="00A22558">
      <w:rPr>
        <w:rFonts w:ascii="ArialMT" w:hAnsi="ArialMT"/>
        <w:color w:val="000000"/>
        <w:spacing w:val="2"/>
        <w:sz w:val="14"/>
        <w:szCs w:val="14"/>
        <w:lang w:bidi="x-none"/>
      </w:rPr>
      <w:t xml:space="preserve"> Antriebstechnik.</w:t>
    </w:r>
  </w:p>
  <w:p w14:paraId="134C20A4" w14:textId="54E3C173" w:rsidR="00D44168" w:rsidRPr="00D44168" w:rsidRDefault="00D44168" w:rsidP="00D44168">
    <w:pPr>
      <w:pStyle w:val="Flietext"/>
      <w:framePr w:w="2104" w:h="340" w:hSpace="142" w:wrap="around" w:vAnchor="page" w:hAnchor="page" w:x="8971" w:y="9171" w:anchorLock="1"/>
      <w:spacing w:line="170" w:lineRule="atLeast"/>
      <w:rPr>
        <w:rFonts w:ascii="ArialMT" w:hAnsi="ArialMT" w:cstheme="minorBidi"/>
        <w:spacing w:val="2"/>
        <w:sz w:val="14"/>
        <w:szCs w:val="14"/>
        <w:lang w:bidi="x-none"/>
      </w:rPr>
    </w:pPr>
    <w:bookmarkStart w:id="1" w:name="_Hlk144887660"/>
    <w:r w:rsidRPr="00D44168">
      <w:rPr>
        <w:rFonts w:ascii="ArialMT" w:hAnsi="ArialMT" w:cstheme="minorBidi"/>
        <w:spacing w:val="2"/>
        <w:sz w:val="14"/>
        <w:szCs w:val="14"/>
        <w:lang w:bidi="x-none"/>
      </w:rPr>
      <w:t>Innovative Antriebstechnik von WITTENSTEIN – ideal zur Ausstattung von Medizin-, Service- und Industrierobotern</w:t>
    </w:r>
  </w:p>
  <w:p w14:paraId="6A8CEA20" w14:textId="77777777" w:rsidR="00D44168" w:rsidRPr="00D44168" w:rsidRDefault="00D44168" w:rsidP="00D44168">
    <w:pPr>
      <w:pStyle w:val="Flietext"/>
      <w:framePr w:w="2104" w:h="340" w:hSpace="142" w:wrap="around" w:vAnchor="page" w:hAnchor="page" w:x="8971" w:y="9171" w:anchorLock="1"/>
      <w:rPr>
        <w:rFonts w:ascii="ArialMT" w:hAnsi="ArialMT" w:cstheme="minorBidi"/>
        <w:spacing w:val="2"/>
        <w:sz w:val="14"/>
        <w:szCs w:val="14"/>
        <w:lang w:bidi="x-none"/>
      </w:rPr>
    </w:pPr>
  </w:p>
  <w:p w14:paraId="21961F87" w14:textId="3AFEB075" w:rsidR="005756EF" w:rsidRPr="00D44168" w:rsidRDefault="005756EF" w:rsidP="00537857">
    <w:pPr>
      <w:framePr w:w="2104" w:h="340" w:hSpace="142" w:wrap="around" w:vAnchor="page" w:hAnchor="page" w:x="8971" w:y="9171" w:anchorLock="1"/>
      <w:rPr>
        <w:rFonts w:ascii="ArialMT" w:hAnsi="ArialMT"/>
        <w:color w:val="000000"/>
        <w:spacing w:val="2"/>
        <w:sz w:val="14"/>
        <w:szCs w:val="14"/>
        <w:lang w:bidi="x-none"/>
      </w:rPr>
    </w:pPr>
  </w:p>
  <w:bookmarkEnd w:id="1"/>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0D2B113C">
          <wp:simplePos x="0" y="0"/>
          <wp:positionH relativeFrom="column">
            <wp:posOffset>4825365</wp:posOffset>
          </wp:positionH>
          <wp:positionV relativeFrom="page">
            <wp:posOffset>4768850</wp:posOffset>
          </wp:positionV>
          <wp:extent cx="1387475" cy="971550"/>
          <wp:effectExtent l="0" t="0" r="3175"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456D59"/>
    <w:multiLevelType w:val="hybridMultilevel"/>
    <w:tmpl w:val="7C36B01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E7E65F5"/>
    <w:multiLevelType w:val="hybridMultilevel"/>
    <w:tmpl w:val="8B1E7E3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03646CD"/>
    <w:multiLevelType w:val="multilevel"/>
    <w:tmpl w:val="FBCA3F2A"/>
    <w:numStyleLink w:val="Listenformatvorlage1"/>
  </w:abstractNum>
  <w:abstractNum w:abstractNumId="20"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3C3FFB"/>
    <w:multiLevelType w:val="hybridMultilevel"/>
    <w:tmpl w:val="81CA9372"/>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5"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9"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3"/>
  </w:num>
  <w:num w:numId="2" w16cid:durableId="286358947">
    <w:abstractNumId w:val="21"/>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6"/>
  </w:num>
  <w:num w:numId="15" w16cid:durableId="491719657">
    <w:abstractNumId w:val="10"/>
  </w:num>
  <w:num w:numId="16" w16cid:durableId="1784643436">
    <w:abstractNumId w:val="29"/>
  </w:num>
  <w:num w:numId="17" w16cid:durableId="1625696356">
    <w:abstractNumId w:val="14"/>
  </w:num>
  <w:num w:numId="18" w16cid:durableId="1754356024">
    <w:abstractNumId w:val="25"/>
  </w:num>
  <w:num w:numId="19" w16cid:durableId="1840348804">
    <w:abstractNumId w:val="27"/>
  </w:num>
  <w:num w:numId="20" w16cid:durableId="1197893925">
    <w:abstractNumId w:val="11"/>
  </w:num>
  <w:num w:numId="21" w16cid:durableId="266743170">
    <w:abstractNumId w:val="22"/>
  </w:num>
  <w:num w:numId="22" w16cid:durableId="1255629089">
    <w:abstractNumId w:val="30"/>
  </w:num>
  <w:num w:numId="23" w16cid:durableId="187253632">
    <w:abstractNumId w:val="20"/>
  </w:num>
  <w:num w:numId="24" w16cid:durableId="1483812555">
    <w:abstractNumId w:val="28"/>
  </w:num>
  <w:num w:numId="25" w16cid:durableId="274949428">
    <w:abstractNumId w:val="12"/>
  </w:num>
  <w:num w:numId="26" w16cid:durableId="1075518383">
    <w:abstractNumId w:val="16"/>
  </w:num>
  <w:num w:numId="27" w16cid:durableId="955597643">
    <w:abstractNumId w:val="17"/>
  </w:num>
  <w:num w:numId="28" w16cid:durableId="1558512593">
    <w:abstractNumId w:val="19"/>
  </w:num>
  <w:num w:numId="29" w16cid:durableId="1289122364">
    <w:abstractNumId w:val="24"/>
  </w:num>
  <w:num w:numId="30" w16cid:durableId="70007912">
    <w:abstractNumId w:val="18"/>
  </w:num>
  <w:num w:numId="31" w16cid:durableId="17340372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93A75"/>
    <w:rsid w:val="0009490E"/>
    <w:rsid w:val="0009655C"/>
    <w:rsid w:val="000B1BEB"/>
    <w:rsid w:val="000C1333"/>
    <w:rsid w:val="000C44B9"/>
    <w:rsid w:val="000E7FBA"/>
    <w:rsid w:val="000F46C9"/>
    <w:rsid w:val="0010111B"/>
    <w:rsid w:val="0011618A"/>
    <w:rsid w:val="00120E4A"/>
    <w:rsid w:val="00157C5A"/>
    <w:rsid w:val="001600DC"/>
    <w:rsid w:val="00164CD8"/>
    <w:rsid w:val="00171C6B"/>
    <w:rsid w:val="00174DE9"/>
    <w:rsid w:val="00196D4D"/>
    <w:rsid w:val="001A1D17"/>
    <w:rsid w:val="001B493C"/>
    <w:rsid w:val="001B5B84"/>
    <w:rsid w:val="001C181D"/>
    <w:rsid w:val="001F0178"/>
    <w:rsid w:val="00216485"/>
    <w:rsid w:val="00224615"/>
    <w:rsid w:val="002477B2"/>
    <w:rsid w:val="00256E0D"/>
    <w:rsid w:val="00272170"/>
    <w:rsid w:val="00280597"/>
    <w:rsid w:val="002A1ED5"/>
    <w:rsid w:val="002B17FE"/>
    <w:rsid w:val="002C3B98"/>
    <w:rsid w:val="002E40A4"/>
    <w:rsid w:val="002F2604"/>
    <w:rsid w:val="002F40E5"/>
    <w:rsid w:val="00311064"/>
    <w:rsid w:val="00321EB2"/>
    <w:rsid w:val="00341EDD"/>
    <w:rsid w:val="00354CD0"/>
    <w:rsid w:val="003801B9"/>
    <w:rsid w:val="00396C52"/>
    <w:rsid w:val="003B0DD5"/>
    <w:rsid w:val="003C2EA1"/>
    <w:rsid w:val="003D1E8A"/>
    <w:rsid w:val="003D3E30"/>
    <w:rsid w:val="003E25F2"/>
    <w:rsid w:val="004040F0"/>
    <w:rsid w:val="0040748A"/>
    <w:rsid w:val="00413379"/>
    <w:rsid w:val="00423092"/>
    <w:rsid w:val="004308A9"/>
    <w:rsid w:val="0045749B"/>
    <w:rsid w:val="00484935"/>
    <w:rsid w:val="004A5222"/>
    <w:rsid w:val="004A6F09"/>
    <w:rsid w:val="004B5DB9"/>
    <w:rsid w:val="004C429A"/>
    <w:rsid w:val="004C4F55"/>
    <w:rsid w:val="004D07A3"/>
    <w:rsid w:val="004D10A9"/>
    <w:rsid w:val="004D319F"/>
    <w:rsid w:val="004D34EF"/>
    <w:rsid w:val="004F0649"/>
    <w:rsid w:val="00502B7D"/>
    <w:rsid w:val="00515472"/>
    <w:rsid w:val="00515D40"/>
    <w:rsid w:val="005258FF"/>
    <w:rsid w:val="0053585A"/>
    <w:rsid w:val="00537857"/>
    <w:rsid w:val="00551561"/>
    <w:rsid w:val="00573437"/>
    <w:rsid w:val="005756EF"/>
    <w:rsid w:val="005B0A78"/>
    <w:rsid w:val="005C09E4"/>
    <w:rsid w:val="00602CF4"/>
    <w:rsid w:val="00606C2B"/>
    <w:rsid w:val="00631774"/>
    <w:rsid w:val="006429B7"/>
    <w:rsid w:val="00642C43"/>
    <w:rsid w:val="00651504"/>
    <w:rsid w:val="006548ED"/>
    <w:rsid w:val="006716C1"/>
    <w:rsid w:val="00672959"/>
    <w:rsid w:val="00672A3C"/>
    <w:rsid w:val="00686ABC"/>
    <w:rsid w:val="006922D9"/>
    <w:rsid w:val="0069402F"/>
    <w:rsid w:val="006B2B81"/>
    <w:rsid w:val="006C207A"/>
    <w:rsid w:val="006D2DF7"/>
    <w:rsid w:val="006E221E"/>
    <w:rsid w:val="006F04A4"/>
    <w:rsid w:val="007115D0"/>
    <w:rsid w:val="0073037C"/>
    <w:rsid w:val="00741F08"/>
    <w:rsid w:val="00784580"/>
    <w:rsid w:val="00787015"/>
    <w:rsid w:val="007C6F4C"/>
    <w:rsid w:val="007D5AC2"/>
    <w:rsid w:val="007D5EE7"/>
    <w:rsid w:val="007E1B3A"/>
    <w:rsid w:val="007E5945"/>
    <w:rsid w:val="007F373B"/>
    <w:rsid w:val="00803E65"/>
    <w:rsid w:val="00806DC2"/>
    <w:rsid w:val="00835A2F"/>
    <w:rsid w:val="0085610A"/>
    <w:rsid w:val="00860FA1"/>
    <w:rsid w:val="00876D55"/>
    <w:rsid w:val="00877EB9"/>
    <w:rsid w:val="00883219"/>
    <w:rsid w:val="008839E6"/>
    <w:rsid w:val="008856DB"/>
    <w:rsid w:val="0088602E"/>
    <w:rsid w:val="008B1946"/>
    <w:rsid w:val="008C42DC"/>
    <w:rsid w:val="008D220C"/>
    <w:rsid w:val="008E3BB2"/>
    <w:rsid w:val="0093418D"/>
    <w:rsid w:val="009543AF"/>
    <w:rsid w:val="00990DB4"/>
    <w:rsid w:val="00995F4C"/>
    <w:rsid w:val="00996AEF"/>
    <w:rsid w:val="009E2E1B"/>
    <w:rsid w:val="00A21584"/>
    <w:rsid w:val="00A22558"/>
    <w:rsid w:val="00A26959"/>
    <w:rsid w:val="00A3527A"/>
    <w:rsid w:val="00A3631E"/>
    <w:rsid w:val="00A404CB"/>
    <w:rsid w:val="00A82A65"/>
    <w:rsid w:val="00AA2986"/>
    <w:rsid w:val="00AA6A49"/>
    <w:rsid w:val="00AC17F3"/>
    <w:rsid w:val="00AE040F"/>
    <w:rsid w:val="00AF69ED"/>
    <w:rsid w:val="00B06414"/>
    <w:rsid w:val="00B23BAB"/>
    <w:rsid w:val="00B27296"/>
    <w:rsid w:val="00B3382D"/>
    <w:rsid w:val="00B54208"/>
    <w:rsid w:val="00B674B2"/>
    <w:rsid w:val="00B966E9"/>
    <w:rsid w:val="00BB080E"/>
    <w:rsid w:val="00BF5603"/>
    <w:rsid w:val="00C3208E"/>
    <w:rsid w:val="00C45C64"/>
    <w:rsid w:val="00C555EF"/>
    <w:rsid w:val="00C62472"/>
    <w:rsid w:val="00C84C06"/>
    <w:rsid w:val="00CC07AD"/>
    <w:rsid w:val="00CC1636"/>
    <w:rsid w:val="00CC2630"/>
    <w:rsid w:val="00CD0E2F"/>
    <w:rsid w:val="00CD5470"/>
    <w:rsid w:val="00CD6F55"/>
    <w:rsid w:val="00CF50DA"/>
    <w:rsid w:val="00D20BF8"/>
    <w:rsid w:val="00D44168"/>
    <w:rsid w:val="00D44517"/>
    <w:rsid w:val="00D45E43"/>
    <w:rsid w:val="00D51188"/>
    <w:rsid w:val="00D5627D"/>
    <w:rsid w:val="00D7578B"/>
    <w:rsid w:val="00D85B55"/>
    <w:rsid w:val="00D9378B"/>
    <w:rsid w:val="00DB2CEB"/>
    <w:rsid w:val="00DC3644"/>
    <w:rsid w:val="00DC5E12"/>
    <w:rsid w:val="00DE7B16"/>
    <w:rsid w:val="00DF442F"/>
    <w:rsid w:val="00DF7C12"/>
    <w:rsid w:val="00E25A17"/>
    <w:rsid w:val="00E32FC4"/>
    <w:rsid w:val="00E33369"/>
    <w:rsid w:val="00E41FF4"/>
    <w:rsid w:val="00E43C70"/>
    <w:rsid w:val="00E57BF4"/>
    <w:rsid w:val="00E6035D"/>
    <w:rsid w:val="00E63DEB"/>
    <w:rsid w:val="00E856C0"/>
    <w:rsid w:val="00E924B8"/>
    <w:rsid w:val="00EA6527"/>
    <w:rsid w:val="00EB2694"/>
    <w:rsid w:val="00EB7572"/>
    <w:rsid w:val="00ED6D77"/>
    <w:rsid w:val="00EE24F4"/>
    <w:rsid w:val="00F007ED"/>
    <w:rsid w:val="00F035A4"/>
    <w:rsid w:val="00F05EB1"/>
    <w:rsid w:val="00F06140"/>
    <w:rsid w:val="00F11A7E"/>
    <w:rsid w:val="00F17EC8"/>
    <w:rsid w:val="00F31E55"/>
    <w:rsid w:val="00F41791"/>
    <w:rsid w:val="00F60746"/>
    <w:rsid w:val="00F628B7"/>
    <w:rsid w:val="00F76293"/>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F762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7992347">
      <w:bodyDiv w:val="1"/>
      <w:marLeft w:val="0"/>
      <w:marRight w:val="0"/>
      <w:marTop w:val="0"/>
      <w:marBottom w:val="0"/>
      <w:divBdr>
        <w:top w:val="none" w:sz="0" w:space="0" w:color="auto"/>
        <w:left w:val="none" w:sz="0" w:space="0" w:color="auto"/>
        <w:bottom w:val="none" w:sz="0" w:space="0" w:color="auto"/>
        <w:right w:val="none" w:sz="0" w:space="0" w:color="auto"/>
      </w:divBdr>
    </w:div>
    <w:div w:id="1220826327">
      <w:bodyDiv w:val="1"/>
      <w:marLeft w:val="0"/>
      <w:marRight w:val="0"/>
      <w:marTop w:val="0"/>
      <w:marBottom w:val="0"/>
      <w:divBdr>
        <w:top w:val="none" w:sz="0" w:space="0" w:color="auto"/>
        <w:left w:val="none" w:sz="0" w:space="0" w:color="auto"/>
        <w:bottom w:val="none" w:sz="0" w:space="0" w:color="auto"/>
        <w:right w:val="none" w:sz="0" w:space="0" w:color="auto"/>
      </w:divBdr>
    </w:div>
    <w:div w:id="1500004168">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86813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utomatica-munich.com/de/messe/programm/guided-tour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kument" ma:contentTypeID="0x01010059EC5324BEBF0F44BE72E2F0EC822605" ma:contentTypeVersion="24" ma:contentTypeDescription="Ein neues Dokument erstellen." ma:contentTypeScope="" ma:versionID="6a5940f7fd52a01e0a5da5034a646bfa">
  <xsd:schema xmlns:xsd="http://www.w3.org/2001/XMLSchema" xmlns:xs="http://www.w3.org/2001/XMLSchema" xmlns:p="http://schemas.microsoft.com/office/2006/metadata/properties" xmlns:ns2="5cb0619c-d661-4a0c-b38a-70cd491fb1de" xmlns:ns3="80a57719-83af-4709-824d-e42960f548cb" targetNamespace="http://schemas.microsoft.com/office/2006/metadata/properties" ma:root="true" ma:fieldsID="62a7a5e18933a686cefb39a33a599294" ns2:_="" ns3:_="">
    <xsd:import namespace="5cb0619c-d661-4a0c-b38a-70cd491fb1de"/>
    <xsd:import namespace="80a57719-83af-4709-824d-e42960f548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b0619c-d661-4a0c-b38a-70cd491fb1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87687907-0402-4b88-9a97-32b07c6cffd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a57719-83af-4709-824d-e42960f548c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46e8ab3-d829-4a40-bec9-f9e65f1308f6}" ma:internalName="TaxCatchAll" ma:showField="CatchAllData" ma:web="80a57719-83af-4709-824d-e42960f548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b0619c-d661-4a0c-b38a-70cd491fb1de">
      <Terms xmlns="http://schemas.microsoft.com/office/infopath/2007/PartnerControls"/>
    </lcf76f155ced4ddcb4097134ff3c332f>
    <TaxCatchAll xmlns="80a57719-83af-4709-824d-e42960f548cb" xsi:nil="true"/>
  </documentManagement>
</p:properties>
</file>

<file path=customXml/itemProps1.xml><?xml version="1.0" encoding="utf-8"?>
<ds:datastoreItem xmlns:ds="http://schemas.openxmlformats.org/officeDocument/2006/customXml" ds:itemID="{5C9E6B2F-0716-4156-A1B5-F5F81D24BFD9}">
  <ds:schemaRefs>
    <ds:schemaRef ds:uri="http://schemas.microsoft.com/sharepoint/v3/contenttype/forms"/>
  </ds:schemaRefs>
</ds:datastoreItem>
</file>

<file path=customXml/itemProps2.xml><?xml version="1.0" encoding="utf-8"?>
<ds:datastoreItem xmlns:ds="http://schemas.openxmlformats.org/officeDocument/2006/customXml" ds:itemID="{2C35D1FC-F9F7-4B3B-AE54-E1D0F3FAE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b0619c-d661-4a0c-b38a-70cd491fb1de"/>
    <ds:schemaRef ds:uri="80a57719-83af-4709-824d-e42960f548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ED7EE-AA5A-4CC0-B77A-07E39E058110}">
  <ds:schemaRefs>
    <ds:schemaRef ds:uri="http://schemas.microsoft.com/office/2006/metadata/properties"/>
    <ds:schemaRef ds:uri="http://schemas.microsoft.com/office/infopath/2007/PartnerControls"/>
    <ds:schemaRef ds:uri="5cb0619c-d661-4a0c-b38a-70cd491fb1de"/>
    <ds:schemaRef ds:uri="80a57719-83af-4709-824d-e42960f548cb"/>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4231</Characters>
  <Application>Microsoft Office Word</Application>
  <DocSecurity>0</DocSecurity>
  <Lines>120</Lines>
  <Paragraphs>22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Kaufmann, Lena</cp:lastModifiedBy>
  <cp:revision>9</cp:revision>
  <cp:lastPrinted>2025-06-03T11:47:00Z</cp:lastPrinted>
  <dcterms:created xsi:type="dcterms:W3CDTF">2025-06-05T14:14:00Z</dcterms:created>
  <dcterms:modified xsi:type="dcterms:W3CDTF">2025-06-13T08:33:00Z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0x01010059EC5324BEBF0F44BE72E2F0EC822605</vt:lpwstr>
  </property>
</Properties>
</file>