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379779" w14:textId="77777777" w:rsidR="00705821" w:rsidRDefault="00705821" w:rsidP="00B461B7">
      <w:pPr>
        <w:pStyle w:val="Headline"/>
      </w:pPr>
    </w:p>
    <w:p w14:paraId="669DF331" w14:textId="77777777" w:rsidR="00705821" w:rsidRDefault="00705821" w:rsidP="00B461B7">
      <w:pPr>
        <w:pStyle w:val="Headline"/>
      </w:pPr>
    </w:p>
    <w:p w14:paraId="6DC15F66" w14:textId="77777777" w:rsidR="00705821" w:rsidRDefault="00705821" w:rsidP="00B461B7">
      <w:pPr>
        <w:pStyle w:val="Headline"/>
      </w:pPr>
    </w:p>
    <w:p w14:paraId="7E349277" w14:textId="77777777" w:rsidR="00705821" w:rsidRDefault="00705821" w:rsidP="00B461B7">
      <w:pPr>
        <w:pStyle w:val="Headline"/>
      </w:pPr>
    </w:p>
    <w:p w14:paraId="49A54058" w14:textId="77777777" w:rsidR="00705821" w:rsidRDefault="00705821" w:rsidP="00B461B7">
      <w:pPr>
        <w:pStyle w:val="Headline"/>
      </w:pPr>
    </w:p>
    <w:p w14:paraId="6E6C09A9" w14:textId="77777777" w:rsidR="00705821" w:rsidRDefault="00705821" w:rsidP="00B461B7">
      <w:pPr>
        <w:pStyle w:val="Headline"/>
      </w:pPr>
    </w:p>
    <w:p w14:paraId="35DF5D58" w14:textId="2C9F1818" w:rsidR="0093418D" w:rsidRPr="00710A36" w:rsidRDefault="00710A36" w:rsidP="00B461B7">
      <w:pPr>
        <w:pStyle w:val="Headline"/>
      </w:pPr>
      <w:r w:rsidRPr="00710A36">
        <w:t>WITTENSTEIN erweitert Standort in d</w:t>
      </w:r>
      <w:r>
        <w:t>en USA</w:t>
      </w:r>
    </w:p>
    <w:p w14:paraId="550CBF53" w14:textId="77777777" w:rsidR="0093418D" w:rsidRPr="00710A36" w:rsidRDefault="0093418D" w:rsidP="00B461B7">
      <w:pPr>
        <w:pStyle w:val="Subheadline"/>
      </w:pPr>
    </w:p>
    <w:p w14:paraId="6514C27E" w14:textId="6E0D0756" w:rsidR="0093418D" w:rsidRPr="00710A36" w:rsidRDefault="00710A36" w:rsidP="00B461B7">
      <w:pPr>
        <w:pStyle w:val="Subheadline"/>
      </w:pPr>
      <w:r>
        <w:t xml:space="preserve">Spatenstich in Bartlett, </w:t>
      </w:r>
      <w:r w:rsidR="002473FD">
        <w:t>Illinois</w:t>
      </w:r>
      <w:r>
        <w:t xml:space="preserve"> / </w:t>
      </w:r>
      <w:r w:rsidRPr="00710A36">
        <w:t>Wichtiger Schritt zur weiteren Internation</w:t>
      </w:r>
      <w:r>
        <w:t xml:space="preserve">alisierung </w:t>
      </w:r>
    </w:p>
    <w:p w14:paraId="687658D4" w14:textId="77777777" w:rsidR="0093418D" w:rsidRPr="00710A36" w:rsidRDefault="0093418D" w:rsidP="00B461B7">
      <w:pPr>
        <w:pStyle w:val="Flietext"/>
      </w:pPr>
    </w:p>
    <w:p w14:paraId="1F3A9CED" w14:textId="77777777" w:rsidR="0093418D" w:rsidRDefault="0093418D" w:rsidP="00B461B7">
      <w:pPr>
        <w:pStyle w:val="Flietext"/>
      </w:pPr>
    </w:p>
    <w:p w14:paraId="0228961B" w14:textId="435A3089" w:rsidR="00710A36" w:rsidRDefault="00EE7AF4" w:rsidP="00313423">
      <w:pPr>
        <w:pStyle w:val="Flietext"/>
      </w:pPr>
      <w:r w:rsidRPr="00710A36">
        <w:t xml:space="preserve">Die WITTENSTEIN SE </w:t>
      </w:r>
      <w:r>
        <w:t xml:space="preserve">macht </w:t>
      </w:r>
      <w:r w:rsidRPr="00710A36">
        <w:t>einen weiteren wichtigen Schritt der Internationalisierung</w:t>
      </w:r>
      <w:r w:rsidR="0029281A">
        <w:t>.</w:t>
      </w:r>
      <w:r>
        <w:t xml:space="preserve"> Mit </w:t>
      </w:r>
      <w:r w:rsidR="00A42A27">
        <w:t xml:space="preserve">dem </w:t>
      </w:r>
      <w:r w:rsidR="00710A36">
        <w:t xml:space="preserve">offiziellen </w:t>
      </w:r>
      <w:r w:rsidR="00710A36" w:rsidRPr="00710A36">
        <w:t>Spatenstich am 31.</w:t>
      </w:r>
      <w:r w:rsidR="00352236">
        <w:t xml:space="preserve"> </w:t>
      </w:r>
      <w:r w:rsidR="00710A36">
        <w:t>Oktober</w:t>
      </w:r>
      <w:r w:rsidR="00352236">
        <w:t xml:space="preserve"> </w:t>
      </w:r>
      <w:r w:rsidR="00710A36" w:rsidRPr="00710A36">
        <w:t xml:space="preserve">2023 </w:t>
      </w:r>
      <w:r w:rsidR="00710A36">
        <w:t xml:space="preserve">hat </w:t>
      </w:r>
      <w:r w:rsidR="00710A36" w:rsidRPr="00710A36">
        <w:t>die Erweiterung des Standortes im US-amerikanischen Bartlett, Illinois</w:t>
      </w:r>
      <w:r w:rsidR="00710A36">
        <w:t>, begonnen</w:t>
      </w:r>
      <w:r w:rsidR="00710A36" w:rsidRPr="00710A36">
        <w:t xml:space="preserve">. </w:t>
      </w:r>
    </w:p>
    <w:p w14:paraId="7824D3E9" w14:textId="77777777" w:rsidR="00EE7AF4" w:rsidRDefault="00EE7AF4" w:rsidP="00B461B7">
      <w:pPr>
        <w:pStyle w:val="Flietext"/>
      </w:pPr>
    </w:p>
    <w:p w14:paraId="3B81EF1D" w14:textId="580B9AC3" w:rsidR="00710A36" w:rsidRPr="00710A36" w:rsidRDefault="00A42A27" w:rsidP="00313423">
      <w:pPr>
        <w:pStyle w:val="Flietext"/>
      </w:pPr>
      <w:r>
        <w:t xml:space="preserve">Nach der Gründung einer WITTENSTEIN-Tochtergesellschaft im Jahr 1992 </w:t>
      </w:r>
      <w:r w:rsidR="00710A36" w:rsidRPr="00710A36">
        <w:t xml:space="preserve">produziert </w:t>
      </w:r>
      <w:r>
        <w:t xml:space="preserve">das deutsche Familienunternehmen </w:t>
      </w:r>
      <w:r w:rsidR="00710A36" w:rsidRPr="00710A36">
        <w:t xml:space="preserve">WITTENSTEIN </w:t>
      </w:r>
      <w:r>
        <w:t xml:space="preserve">seit 2005 an seiner US-Zentrale </w:t>
      </w:r>
      <w:r w:rsidR="00710A36" w:rsidRPr="00710A36">
        <w:t xml:space="preserve">in Bartlett </w:t>
      </w:r>
      <w:r w:rsidR="00EE7AF4">
        <w:t xml:space="preserve">(bei Chicago) </w:t>
      </w:r>
      <w:r w:rsidR="00710A36" w:rsidRPr="00710A36">
        <w:t xml:space="preserve">im US-Bundesstaat Illinois Getriebe, mechatronische Antriebskomponenten und Systeme. </w:t>
      </w:r>
      <w:r w:rsidR="0010630B">
        <w:t xml:space="preserve">2018 war eine erste räumliche Erweiterung um ein „Mechatronic Center of Excellence“ erfolgt. </w:t>
      </w:r>
      <w:r w:rsidR="00EA5899">
        <w:t>Als</w:t>
      </w:r>
      <w:r w:rsidR="00AB2EB2">
        <w:t xml:space="preserve"> Folge des Wachstums und </w:t>
      </w:r>
      <w:r w:rsidR="00EA5899">
        <w:t xml:space="preserve">im Einklang mit </w:t>
      </w:r>
      <w:r w:rsidR="00E7513A">
        <w:t>der Unternehmensstrategie</w:t>
      </w:r>
      <w:r w:rsidR="0072593F">
        <w:t xml:space="preserve"> </w:t>
      </w:r>
      <w:r w:rsidR="00E92A6C">
        <w:t>wurde</w:t>
      </w:r>
      <w:r w:rsidR="0072593F">
        <w:t xml:space="preserve"> im </w:t>
      </w:r>
      <w:r w:rsidR="00E928F4">
        <w:t>Frühjahr</w:t>
      </w:r>
      <w:r w:rsidR="004F1977">
        <w:t xml:space="preserve"> 2023 </w:t>
      </w:r>
      <w:r w:rsidR="0072593F">
        <w:t>die Entscheidung</w:t>
      </w:r>
      <w:r w:rsidR="00E92A6C">
        <w:t xml:space="preserve"> getroffen</w:t>
      </w:r>
      <w:r w:rsidR="0072593F">
        <w:t>, d</w:t>
      </w:r>
      <w:r w:rsidR="008363BE">
        <w:t>ie Geb</w:t>
      </w:r>
      <w:r w:rsidR="00E928F4" w:rsidRPr="00710A36">
        <w:t>ä</w:t>
      </w:r>
      <w:r w:rsidR="008363BE">
        <w:t>udekapazit</w:t>
      </w:r>
      <w:r w:rsidR="00E928F4" w:rsidRPr="00710A36">
        <w:t>ä</w:t>
      </w:r>
      <w:r w:rsidR="008363BE">
        <w:t xml:space="preserve">t in den USA </w:t>
      </w:r>
      <w:r w:rsidR="00E928F4">
        <w:t>erneut zu erweiter</w:t>
      </w:r>
      <w:r w:rsidR="00262995">
        <w:t>n:</w:t>
      </w:r>
      <w:r w:rsidR="00710A36" w:rsidRPr="00710A36">
        <w:t xml:space="preserve"> „Die Internationalisierung steht im Fokus unserer Unternehmensstrategie, Nordamerika ist für uns einer der wichtigsten Märkte außerhalb unseres Heimatmarktes Deutschland”</w:t>
      </w:r>
      <w:r w:rsidR="00705821">
        <w:t>, so</w:t>
      </w:r>
      <w:r w:rsidR="00710A36" w:rsidRPr="00710A36">
        <w:t xml:space="preserve"> Dr. Bertram Hoffmann</w:t>
      </w:r>
      <w:r>
        <w:t>, Vorstandsvorsitzender der WITTENSTEIN SE</w:t>
      </w:r>
      <w:r w:rsidR="00710A36" w:rsidRPr="00710A36">
        <w:t>.</w:t>
      </w:r>
    </w:p>
    <w:p w14:paraId="61A6FD53" w14:textId="77777777" w:rsidR="00A42A27" w:rsidRDefault="00A42A27" w:rsidP="00B461B7">
      <w:pPr>
        <w:pStyle w:val="Flietext"/>
      </w:pPr>
    </w:p>
    <w:p w14:paraId="12380E91" w14:textId="77777777" w:rsidR="005223A5" w:rsidRDefault="005223A5" w:rsidP="00B461B7">
      <w:pPr>
        <w:pStyle w:val="Flietext"/>
      </w:pPr>
    </w:p>
    <w:p w14:paraId="02BF077A" w14:textId="09A5EA96" w:rsidR="00710A36" w:rsidRPr="00710A36" w:rsidRDefault="00705821" w:rsidP="00313423">
      <w:pPr>
        <w:pStyle w:val="Flietext"/>
      </w:pPr>
      <w:r>
        <w:t>D</w:t>
      </w:r>
      <w:r w:rsidR="00710A36" w:rsidRPr="00710A36">
        <w:t xml:space="preserve">ie Auswahl des Standorts </w:t>
      </w:r>
      <w:r>
        <w:t xml:space="preserve">spielte </w:t>
      </w:r>
      <w:r w:rsidR="00710A36" w:rsidRPr="00710A36">
        <w:t>für die anstehende Kapazitätser</w:t>
      </w:r>
      <w:r w:rsidR="0029281A">
        <w:t>-</w:t>
      </w:r>
      <w:r w:rsidR="00710A36" w:rsidRPr="00710A36">
        <w:t>weiterung eine wesentliche Rolle. Bartlett ha</w:t>
      </w:r>
      <w:r>
        <w:t>be</w:t>
      </w:r>
      <w:r w:rsidR="00710A36" w:rsidRPr="00710A36">
        <w:t xml:space="preserve"> in den letzten Jahren bewiesen, die entscheidenden Kriterien zu erfüllen</w:t>
      </w:r>
      <w:r>
        <w:t xml:space="preserve">, erläutert </w:t>
      </w:r>
      <w:r w:rsidRPr="00710A36">
        <w:t>Peter Riehle, President &amp; CEO WITTENSTEIN North America</w:t>
      </w:r>
      <w:r w:rsidR="0029281A">
        <w:t>.</w:t>
      </w:r>
      <w:r w:rsidR="00710A36" w:rsidRPr="00710A36">
        <w:t xml:space="preserve"> „Im Zentrum des industriestarken Mittleren Westens der USA erfüllt Bartlett die </w:t>
      </w:r>
      <w:r w:rsidR="0029281A">
        <w:t xml:space="preserve">für unsere Entscheidung </w:t>
      </w:r>
      <w:r w:rsidR="00710A36" w:rsidRPr="00710A36">
        <w:t>wichtigen Voraussetzungen</w:t>
      </w:r>
      <w:r w:rsidR="0029281A">
        <w:t xml:space="preserve"> wie</w:t>
      </w:r>
      <w:r w:rsidR="00710A36" w:rsidRPr="00710A36">
        <w:t xml:space="preserve"> Kundenähe, Fachkräfte und solide Lieferanten. Ich freue mich, dass wir mit dieser nachhaltigen Investitionsentscheidung unsere Kunden in Zukunft noch schneller und zuverlässiger mit unseren Produkten beliefern werden</w:t>
      </w:r>
      <w:r w:rsidR="0057654F">
        <w:t>.</w:t>
      </w:r>
      <w:r w:rsidR="00E07A95">
        <w:t>“</w:t>
      </w:r>
      <w:r w:rsidR="00710A36" w:rsidRPr="00710A36">
        <w:t xml:space="preserve"> </w:t>
      </w:r>
    </w:p>
    <w:p w14:paraId="74CBB6E8" w14:textId="77777777" w:rsidR="00705821" w:rsidRDefault="00705821" w:rsidP="00B461B7">
      <w:pPr>
        <w:pStyle w:val="Flietext"/>
      </w:pPr>
    </w:p>
    <w:p w14:paraId="4B208DB1" w14:textId="1988E1EF" w:rsidR="00705821" w:rsidRDefault="00705821" w:rsidP="00313423">
      <w:pPr>
        <w:pStyle w:val="Flietext"/>
      </w:pPr>
      <w:r>
        <w:t xml:space="preserve">Offizieller Start </w:t>
      </w:r>
      <w:r w:rsidR="00EA5899">
        <w:t xml:space="preserve">dieses </w:t>
      </w:r>
      <w:r w:rsidR="00EA5899" w:rsidRPr="00710A36">
        <w:t>wichtige</w:t>
      </w:r>
      <w:r w:rsidR="00EA5899">
        <w:t>n</w:t>
      </w:r>
      <w:r w:rsidR="00EA5899" w:rsidRPr="00710A36">
        <w:t xml:space="preserve"> Bauvorhabens</w:t>
      </w:r>
      <w:r w:rsidR="00710A36" w:rsidRPr="00710A36">
        <w:t xml:space="preserve"> </w:t>
      </w:r>
      <w:r>
        <w:t xml:space="preserve">war nun der </w:t>
      </w:r>
      <w:r w:rsidR="00710A36" w:rsidRPr="00710A36">
        <w:t>Spatenstich</w:t>
      </w:r>
      <w:r w:rsidR="0057654F">
        <w:t xml:space="preserve"> </w:t>
      </w:r>
      <w:r>
        <w:t xml:space="preserve">– im Beisein </w:t>
      </w:r>
      <w:r w:rsidR="00710A36" w:rsidRPr="00710A36">
        <w:t xml:space="preserve">von Dr. Manfred Wittenstein, </w:t>
      </w:r>
      <w:r w:rsidR="00EA5899" w:rsidRPr="00EA5899">
        <w:t>Ehrenvor</w:t>
      </w:r>
      <w:r w:rsidR="0029281A">
        <w:t>-</w:t>
      </w:r>
      <w:r w:rsidR="00EA5899" w:rsidRPr="00EA5899">
        <w:t>sitzender des Aufsichtsrats und Miteigentümer der WITTENSTEIN SE</w:t>
      </w:r>
      <w:r w:rsidR="00710A36" w:rsidRPr="00710A36">
        <w:t xml:space="preserve">, </w:t>
      </w:r>
      <w:r>
        <w:t xml:space="preserve">und </w:t>
      </w:r>
      <w:r w:rsidR="00710A36" w:rsidRPr="00710A36">
        <w:t xml:space="preserve">Dr. Bertram Hoffmann, Vorstandsvorsitzender der </w:t>
      </w:r>
      <w:r w:rsidR="00710A36" w:rsidRPr="00710A36">
        <w:lastRenderedPageBreak/>
        <w:t xml:space="preserve">WITTENSTEIN SE. </w:t>
      </w:r>
      <w:r>
        <w:t xml:space="preserve">Neben allen Mitarbeitenden am Standort begrüßte </w:t>
      </w:r>
      <w:r w:rsidR="00710A36" w:rsidRPr="00710A36">
        <w:t>WITTENSTEIN Vertreter der Stadt Bartlett und des beauftragten Bau- und Planungs</w:t>
      </w:r>
      <w:r w:rsidR="0029281A">
        <w:t>-</w:t>
      </w:r>
      <w:r w:rsidR="00710A36" w:rsidRPr="00710A36">
        <w:t xml:space="preserve">unternehmens. </w:t>
      </w:r>
    </w:p>
    <w:p w14:paraId="0A50E2E8" w14:textId="77777777" w:rsidR="00705821" w:rsidRDefault="00705821" w:rsidP="00B461B7">
      <w:pPr>
        <w:pStyle w:val="Flietext"/>
      </w:pPr>
    </w:p>
    <w:p w14:paraId="758E81EC" w14:textId="40F8D086" w:rsidR="00710A36" w:rsidRDefault="00705821" w:rsidP="00313423">
      <w:pPr>
        <w:pStyle w:val="Flietext"/>
      </w:pPr>
      <w:r>
        <w:t xml:space="preserve">Bis </w:t>
      </w:r>
      <w:r w:rsidR="0029281A">
        <w:t xml:space="preserve">spätestens </w:t>
      </w:r>
      <w:r>
        <w:t>Herbst 2024</w:t>
      </w:r>
      <w:r w:rsidR="00710A36" w:rsidRPr="00710A36">
        <w:t xml:space="preserve"> entstehen auf dem Gelände </w:t>
      </w:r>
      <w:r>
        <w:t xml:space="preserve">am </w:t>
      </w:r>
      <w:r w:rsidR="00710A36" w:rsidRPr="00710A36">
        <w:t xml:space="preserve">1249 Humbracht Circle </w:t>
      </w:r>
      <w:r>
        <w:t xml:space="preserve">in Bartlett/IL </w:t>
      </w:r>
      <w:r w:rsidR="00710A36" w:rsidRPr="00710A36">
        <w:t>über 3.000 m</w:t>
      </w:r>
      <w:r w:rsidR="00710A36" w:rsidRPr="00705821">
        <w:rPr>
          <w:vertAlign w:val="superscript"/>
        </w:rPr>
        <w:t>2</w:t>
      </w:r>
      <w:r w:rsidR="00710A36" w:rsidRPr="00710A36">
        <w:t xml:space="preserve"> zusätzliche Produktions- und Bürofläche, die genügend Raum für </w:t>
      </w:r>
      <w:r w:rsidR="0029281A">
        <w:t xml:space="preserve">weiteres </w:t>
      </w:r>
      <w:r w:rsidR="00710A36" w:rsidRPr="00710A36">
        <w:t>Wachstum bieten.</w:t>
      </w:r>
    </w:p>
    <w:p w14:paraId="7459834B" w14:textId="31C8FC89" w:rsidR="00710A36" w:rsidRDefault="00710A36" w:rsidP="00313423">
      <w:pPr>
        <w:pStyle w:val="Flietext"/>
      </w:pPr>
    </w:p>
    <w:p w14:paraId="13DAE609" w14:textId="03136AA8" w:rsidR="00705821" w:rsidRDefault="00705821" w:rsidP="00B461B7">
      <w:pPr>
        <w:pStyle w:val="Flietext"/>
      </w:pPr>
    </w:p>
    <w:p w14:paraId="51A3DB42" w14:textId="3EA5482D" w:rsidR="00710A36" w:rsidRDefault="00710A36" w:rsidP="00B461B7">
      <w:pPr>
        <w:pStyle w:val="Flietext"/>
        <w:rPr>
          <w:color w:val="auto"/>
          <w:sz w:val="18"/>
          <w:szCs w:val="18"/>
        </w:rPr>
      </w:pPr>
      <w:r w:rsidRPr="00710A36">
        <w:rPr>
          <w:b/>
          <w:bCs/>
          <w:sz w:val="18"/>
          <w:szCs w:val="18"/>
        </w:rPr>
        <w:t>Bild:</w:t>
      </w:r>
      <w:r w:rsidRPr="00710A36">
        <w:rPr>
          <w:sz w:val="18"/>
          <w:szCs w:val="18"/>
        </w:rPr>
        <w:t xml:space="preserve"> (Bildquelle: WITTENSTEIN SE / </w:t>
      </w:r>
      <w:r w:rsidR="000558BE" w:rsidRPr="000558BE">
        <w:rPr>
          <w:color w:val="auto"/>
          <w:sz w:val="18"/>
          <w:szCs w:val="18"/>
        </w:rPr>
        <w:t>Ricardo Sarinas</w:t>
      </w:r>
      <w:r w:rsidRPr="00710A36">
        <w:rPr>
          <w:color w:val="auto"/>
          <w:sz w:val="18"/>
          <w:szCs w:val="18"/>
        </w:rPr>
        <w:t>)</w:t>
      </w:r>
    </w:p>
    <w:p w14:paraId="33D1AE65" w14:textId="77777777" w:rsidR="005223A5" w:rsidRDefault="005223A5" w:rsidP="00B461B7">
      <w:pPr>
        <w:pStyle w:val="Flietext"/>
        <w:rPr>
          <w:color w:val="auto"/>
          <w:sz w:val="18"/>
          <w:szCs w:val="18"/>
        </w:rPr>
      </w:pPr>
    </w:p>
    <w:p w14:paraId="3400FED1" w14:textId="068CE78B" w:rsidR="00041C5B" w:rsidRDefault="00041C5B" w:rsidP="00B461B7">
      <w:pPr>
        <w:pStyle w:val="Flietext"/>
        <w:rPr>
          <w:color w:val="auto"/>
          <w:sz w:val="18"/>
          <w:szCs w:val="18"/>
        </w:rPr>
      </w:pPr>
      <w:r>
        <w:rPr>
          <w:noProof/>
          <w:color w:val="auto"/>
          <w:sz w:val="18"/>
          <w:szCs w:val="18"/>
        </w:rPr>
        <w:drawing>
          <wp:anchor distT="0" distB="0" distL="114300" distR="114300" simplePos="0" relativeHeight="251658240" behindDoc="1" locked="0" layoutInCell="1" allowOverlap="1" wp14:anchorId="186C89D6" wp14:editId="0C2D035C">
            <wp:simplePos x="0" y="0"/>
            <wp:positionH relativeFrom="margin">
              <wp:align>left</wp:align>
            </wp:positionH>
            <wp:positionV relativeFrom="paragraph">
              <wp:posOffset>7111</wp:posOffset>
            </wp:positionV>
            <wp:extent cx="2442845" cy="1628775"/>
            <wp:effectExtent l="0" t="0" r="0" b="9525"/>
            <wp:wrapTight wrapText="bothSides">
              <wp:wrapPolygon edited="0">
                <wp:start x="0" y="0"/>
                <wp:lineTo x="0" y="21474"/>
                <wp:lineTo x="21392" y="21474"/>
                <wp:lineTo x="21392" y="0"/>
                <wp:lineTo x="0" y="0"/>
              </wp:wrapPolygon>
            </wp:wrapTight>
            <wp:docPr id="19706483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648324" name="Grafik 197064832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42845" cy="1628775"/>
                    </a:xfrm>
                    <a:prstGeom prst="rect">
                      <a:avLst/>
                    </a:prstGeom>
                  </pic:spPr>
                </pic:pic>
              </a:graphicData>
            </a:graphic>
            <wp14:sizeRelH relativeFrom="margin">
              <wp14:pctWidth>0</wp14:pctWidth>
            </wp14:sizeRelH>
            <wp14:sizeRelV relativeFrom="margin">
              <wp14:pctHeight>0</wp14:pctHeight>
            </wp14:sizeRelV>
          </wp:anchor>
        </w:drawing>
      </w:r>
    </w:p>
    <w:p w14:paraId="19868DA8" w14:textId="3D09BAF7" w:rsidR="00041C5B" w:rsidRDefault="00041C5B" w:rsidP="00B461B7">
      <w:pPr>
        <w:pStyle w:val="Flietext"/>
        <w:rPr>
          <w:color w:val="auto"/>
          <w:sz w:val="18"/>
          <w:szCs w:val="18"/>
        </w:rPr>
      </w:pPr>
    </w:p>
    <w:p w14:paraId="26C54104" w14:textId="4BF315F1" w:rsidR="00A42A27" w:rsidRDefault="00A42A27" w:rsidP="00B461B7">
      <w:pPr>
        <w:pStyle w:val="Flietext"/>
        <w:rPr>
          <w:color w:val="auto"/>
          <w:sz w:val="18"/>
          <w:szCs w:val="18"/>
        </w:rPr>
      </w:pPr>
    </w:p>
    <w:p w14:paraId="4B2C3DA4" w14:textId="77777777" w:rsidR="00EA6903" w:rsidRDefault="00EA6903" w:rsidP="00B461B7">
      <w:pPr>
        <w:pStyle w:val="Flietext"/>
        <w:rPr>
          <w:color w:val="auto"/>
          <w:sz w:val="18"/>
          <w:szCs w:val="18"/>
        </w:rPr>
      </w:pPr>
    </w:p>
    <w:p w14:paraId="2F0F27CF" w14:textId="77777777" w:rsidR="00A42A27" w:rsidRPr="00710A36" w:rsidRDefault="00A42A27" w:rsidP="00B461B7">
      <w:pPr>
        <w:pStyle w:val="Flietext"/>
        <w:rPr>
          <w:color w:val="auto"/>
          <w:sz w:val="18"/>
          <w:szCs w:val="18"/>
        </w:rPr>
      </w:pPr>
    </w:p>
    <w:p w14:paraId="3DA5A27B" w14:textId="77777777" w:rsidR="00710A36" w:rsidRPr="00710A36" w:rsidRDefault="00710A36" w:rsidP="00B461B7">
      <w:pPr>
        <w:pStyle w:val="Flietext"/>
        <w:rPr>
          <w:sz w:val="18"/>
          <w:szCs w:val="18"/>
        </w:rPr>
      </w:pPr>
    </w:p>
    <w:p w14:paraId="771B3A30" w14:textId="77777777" w:rsidR="00710A36" w:rsidRPr="00710A36" w:rsidRDefault="00710A36" w:rsidP="00B461B7">
      <w:pPr>
        <w:pStyle w:val="Flietext"/>
        <w:rPr>
          <w:sz w:val="18"/>
          <w:szCs w:val="18"/>
        </w:rPr>
      </w:pPr>
    </w:p>
    <w:p w14:paraId="2CFE5F39" w14:textId="77777777" w:rsidR="00041C5B" w:rsidRDefault="00041C5B" w:rsidP="00B461B7">
      <w:pPr>
        <w:pStyle w:val="Flietext"/>
        <w:rPr>
          <w:sz w:val="18"/>
          <w:szCs w:val="18"/>
        </w:rPr>
      </w:pPr>
    </w:p>
    <w:p w14:paraId="200232E1" w14:textId="77777777" w:rsidR="00041C5B" w:rsidRDefault="00041C5B" w:rsidP="00B461B7">
      <w:pPr>
        <w:pStyle w:val="Flietext"/>
        <w:rPr>
          <w:sz w:val="18"/>
          <w:szCs w:val="18"/>
        </w:rPr>
      </w:pPr>
    </w:p>
    <w:p w14:paraId="6E2968A2" w14:textId="77777777" w:rsidR="00041C5B" w:rsidRDefault="00041C5B" w:rsidP="00B461B7">
      <w:pPr>
        <w:pStyle w:val="Flietext"/>
        <w:rPr>
          <w:sz w:val="18"/>
          <w:szCs w:val="18"/>
        </w:rPr>
      </w:pPr>
    </w:p>
    <w:p w14:paraId="24918A53" w14:textId="77777777" w:rsidR="00041C5B" w:rsidRDefault="00041C5B" w:rsidP="00B461B7">
      <w:pPr>
        <w:pStyle w:val="Flietext"/>
        <w:rPr>
          <w:sz w:val="18"/>
          <w:szCs w:val="18"/>
        </w:rPr>
      </w:pPr>
    </w:p>
    <w:p w14:paraId="61099C90" w14:textId="676B83DE" w:rsidR="00710A36" w:rsidRPr="00710A36" w:rsidRDefault="00F32E7E" w:rsidP="00B461B7">
      <w:pPr>
        <w:pStyle w:val="Flietext"/>
        <w:rPr>
          <w:sz w:val="18"/>
          <w:szCs w:val="18"/>
        </w:rPr>
      </w:pPr>
      <w:r>
        <w:rPr>
          <w:sz w:val="18"/>
          <w:szCs w:val="18"/>
        </w:rPr>
        <w:t>Von links nach rechts:</w:t>
      </w:r>
    </w:p>
    <w:p w14:paraId="48C82B16" w14:textId="3D7AEB44" w:rsidR="00710A36" w:rsidRPr="00710A36" w:rsidRDefault="00041C5B" w:rsidP="00B461B7">
      <w:pPr>
        <w:pStyle w:val="Flietext"/>
        <w:rPr>
          <w:sz w:val="18"/>
          <w:szCs w:val="18"/>
        </w:rPr>
      </w:pPr>
      <w:r w:rsidRPr="00710A36">
        <w:rPr>
          <w:sz w:val="18"/>
          <w:szCs w:val="18"/>
        </w:rPr>
        <w:t xml:space="preserve">John Ritt (CFO WITTENSTEIN North </w:t>
      </w:r>
      <w:proofErr w:type="spellStart"/>
      <w:r w:rsidRPr="00710A36">
        <w:rPr>
          <w:sz w:val="18"/>
          <w:szCs w:val="18"/>
        </w:rPr>
        <w:t>America</w:t>
      </w:r>
      <w:proofErr w:type="spellEnd"/>
      <w:r w:rsidRPr="00710A36">
        <w:rPr>
          <w:sz w:val="18"/>
          <w:szCs w:val="18"/>
        </w:rPr>
        <w:t>),</w:t>
      </w:r>
      <w:r>
        <w:rPr>
          <w:sz w:val="18"/>
          <w:szCs w:val="18"/>
        </w:rPr>
        <w:t xml:space="preserve"> </w:t>
      </w:r>
      <w:r w:rsidR="00710A36" w:rsidRPr="00710A36">
        <w:rPr>
          <w:sz w:val="18"/>
          <w:szCs w:val="18"/>
        </w:rPr>
        <w:t>Dr. Manfred Wittenstein, (</w:t>
      </w:r>
      <w:r w:rsidR="00EA5899" w:rsidRPr="00EA5899">
        <w:rPr>
          <w:sz w:val="18"/>
          <w:szCs w:val="18"/>
        </w:rPr>
        <w:t xml:space="preserve">Ehrenvorsitzender des Aufsichtsrats und </w:t>
      </w:r>
      <w:r w:rsidR="00EA5899" w:rsidRPr="00E928A9">
        <w:rPr>
          <w:color w:val="auto"/>
          <w:sz w:val="18"/>
          <w:szCs w:val="18"/>
        </w:rPr>
        <w:t xml:space="preserve">Miteigentümer </w:t>
      </w:r>
      <w:r w:rsidR="00EA5899" w:rsidRPr="00EA5899">
        <w:rPr>
          <w:sz w:val="18"/>
          <w:szCs w:val="18"/>
        </w:rPr>
        <w:t>der WITTENSTEIN SE</w:t>
      </w:r>
      <w:r w:rsidR="00710A36" w:rsidRPr="00710A36">
        <w:rPr>
          <w:sz w:val="18"/>
          <w:szCs w:val="18"/>
        </w:rPr>
        <w:t xml:space="preserve">), Dr. Bertram Hoffmann (Vorstandsvorsitzender der WITTENSTEIN SE), Peter Riehle (President &amp; CEO WITTENSTEIN North </w:t>
      </w:r>
      <w:proofErr w:type="spellStart"/>
      <w:r w:rsidR="00710A36" w:rsidRPr="00710A36">
        <w:rPr>
          <w:sz w:val="18"/>
          <w:szCs w:val="18"/>
        </w:rPr>
        <w:t>America</w:t>
      </w:r>
      <w:proofErr w:type="spellEnd"/>
      <w:r w:rsidR="00710A36" w:rsidRPr="00710A36">
        <w:rPr>
          <w:sz w:val="18"/>
          <w:szCs w:val="18"/>
        </w:rPr>
        <w:t xml:space="preserve"> / Head </w:t>
      </w:r>
      <w:proofErr w:type="spellStart"/>
      <w:r w:rsidR="00710A36" w:rsidRPr="00710A36">
        <w:rPr>
          <w:sz w:val="18"/>
          <w:szCs w:val="18"/>
        </w:rPr>
        <w:t>of</w:t>
      </w:r>
      <w:proofErr w:type="spellEnd"/>
      <w:r w:rsidR="00710A36" w:rsidRPr="00710A36">
        <w:rPr>
          <w:sz w:val="18"/>
          <w:szCs w:val="18"/>
        </w:rPr>
        <w:t xml:space="preserve"> Region AMERICAS), </w:t>
      </w:r>
      <w:r w:rsidRPr="00710A36">
        <w:rPr>
          <w:sz w:val="18"/>
          <w:szCs w:val="18"/>
        </w:rPr>
        <w:t>Patrick Rommel (Senior Project Manager B</w:t>
      </w:r>
      <w:r w:rsidRPr="00F65339">
        <w:rPr>
          <w:sz w:val="18"/>
          <w:szCs w:val="18"/>
          <w:vertAlign w:val="superscript"/>
        </w:rPr>
        <w:t>2</w:t>
      </w:r>
      <w:r w:rsidRPr="00710A36">
        <w:rPr>
          <w:sz w:val="18"/>
          <w:szCs w:val="18"/>
        </w:rPr>
        <w:t>F</w:t>
      </w:r>
      <w:r w:rsidR="00F32E7E">
        <w:rPr>
          <w:sz w:val="18"/>
          <w:szCs w:val="18"/>
        </w:rPr>
        <w:t xml:space="preserve">, WITTENSTEIN </w:t>
      </w:r>
      <w:proofErr w:type="spellStart"/>
      <w:r w:rsidR="00F32E7E">
        <w:rPr>
          <w:sz w:val="18"/>
          <w:szCs w:val="18"/>
        </w:rPr>
        <w:t>group</w:t>
      </w:r>
      <w:proofErr w:type="spellEnd"/>
      <w:r w:rsidRPr="00710A36">
        <w:rPr>
          <w:sz w:val="18"/>
          <w:szCs w:val="18"/>
        </w:rPr>
        <w:t>)</w:t>
      </w:r>
      <w:r>
        <w:rPr>
          <w:sz w:val="18"/>
          <w:szCs w:val="18"/>
        </w:rPr>
        <w:t xml:space="preserve">, </w:t>
      </w:r>
      <w:r w:rsidR="00710A36" w:rsidRPr="00710A36">
        <w:rPr>
          <w:sz w:val="18"/>
          <w:szCs w:val="18"/>
        </w:rPr>
        <w:t xml:space="preserve">Hans Kraus (SCM Manager </w:t>
      </w:r>
      <w:r w:rsidR="00F32E7E">
        <w:rPr>
          <w:sz w:val="18"/>
          <w:szCs w:val="18"/>
        </w:rPr>
        <w:t xml:space="preserve">WITTENSTEIN </w:t>
      </w:r>
      <w:r w:rsidR="00710A36" w:rsidRPr="00710A36">
        <w:rPr>
          <w:sz w:val="18"/>
          <w:szCs w:val="18"/>
        </w:rPr>
        <w:t xml:space="preserve">North </w:t>
      </w:r>
      <w:proofErr w:type="spellStart"/>
      <w:r w:rsidR="00710A36" w:rsidRPr="00710A36">
        <w:rPr>
          <w:sz w:val="18"/>
          <w:szCs w:val="18"/>
        </w:rPr>
        <w:t>America</w:t>
      </w:r>
      <w:proofErr w:type="spellEnd"/>
      <w:r w:rsidR="00710A36" w:rsidRPr="00710A36">
        <w:rPr>
          <w:sz w:val="18"/>
          <w:szCs w:val="18"/>
        </w:rPr>
        <w:t>)</w:t>
      </w:r>
    </w:p>
    <w:p w14:paraId="4229BE9D" w14:textId="77777777" w:rsidR="00710A36" w:rsidRPr="00710A36" w:rsidRDefault="00710A36" w:rsidP="00B461B7">
      <w:pPr>
        <w:pStyle w:val="Flietext"/>
        <w:rPr>
          <w:sz w:val="18"/>
          <w:szCs w:val="18"/>
        </w:rPr>
      </w:pPr>
    </w:p>
    <w:p w14:paraId="58950F17" w14:textId="77777777" w:rsidR="00705821" w:rsidRDefault="00705821" w:rsidP="00B461B7">
      <w:pPr>
        <w:pStyle w:val="Flietext"/>
      </w:pPr>
    </w:p>
    <w:p w14:paraId="6938DAAE" w14:textId="77777777" w:rsidR="0093418D" w:rsidRPr="00093A75" w:rsidRDefault="0010111B" w:rsidP="00B461B7">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B461B7">
      <w:pPr>
        <w:pStyle w:val="Flietext"/>
        <w:rPr>
          <w:sz w:val="18"/>
        </w:rPr>
      </w:pPr>
      <w:r>
        <w:rPr>
          <w:sz w:val="18"/>
          <w:szCs w:val="18"/>
        </w:rPr>
        <w:fldChar w:fldCharType="end"/>
      </w:r>
    </w:p>
    <w:p w14:paraId="178B89CF" w14:textId="77777777" w:rsidR="00041C5B" w:rsidRDefault="00041C5B" w:rsidP="00B461B7">
      <w:pPr>
        <w:pStyle w:val="boilerplate"/>
        <w:rPr>
          <w:b/>
        </w:rPr>
      </w:pPr>
    </w:p>
    <w:p w14:paraId="0883CBAC" w14:textId="35E68DD4" w:rsidR="00D20BF8" w:rsidRPr="005258FF" w:rsidRDefault="00F60746" w:rsidP="00B461B7">
      <w:pPr>
        <w:pStyle w:val="boilerplate"/>
        <w:rPr>
          <w:b/>
        </w:rPr>
      </w:pPr>
      <w:r>
        <w:rPr>
          <w:b/>
        </w:rPr>
        <w:t>WITTENSTEIN</w:t>
      </w:r>
      <w:r w:rsidR="00D20BF8" w:rsidRPr="005258FF">
        <w:rPr>
          <w:b/>
        </w:rPr>
        <w:t xml:space="preserve"> – eins sein mit der Zukunft</w:t>
      </w:r>
    </w:p>
    <w:p w14:paraId="70B3B761" w14:textId="6AA2A46E" w:rsidR="00F60746" w:rsidRPr="00F60746" w:rsidRDefault="007E5945" w:rsidP="00B461B7">
      <w:pPr>
        <w:spacing w:line="360" w:lineRule="auto"/>
        <w:rPr>
          <w:rFonts w:ascii="Arial" w:hAnsi="Arial"/>
          <w:sz w:val="16"/>
        </w:rPr>
      </w:pPr>
      <w:r>
        <w:rPr>
          <w:rFonts w:ascii="Arial" w:hAnsi="Arial"/>
          <w:sz w:val="16"/>
        </w:rPr>
        <w:t>Mit weltweit rund 2.</w:t>
      </w:r>
      <w:r w:rsidR="00602CF4">
        <w:rPr>
          <w:rFonts w:ascii="Arial" w:hAnsi="Arial"/>
          <w:sz w:val="16"/>
        </w:rPr>
        <w:t>9</w:t>
      </w:r>
      <w:r w:rsidR="00F60746" w:rsidRPr="00F60746">
        <w:rPr>
          <w:rFonts w:ascii="Arial" w:hAnsi="Arial"/>
          <w:sz w:val="16"/>
        </w:rPr>
        <w:t xml:space="preserve">00 Mitarbeitern und einem Umsatz von </w:t>
      </w:r>
      <w:r w:rsidR="00602CF4">
        <w:rPr>
          <w:rFonts w:ascii="Arial" w:hAnsi="Arial"/>
          <w:sz w:val="16"/>
        </w:rPr>
        <w:t>519</w:t>
      </w:r>
      <w:r>
        <w:rPr>
          <w:rFonts w:ascii="Arial" w:hAnsi="Arial"/>
          <w:sz w:val="16"/>
        </w:rPr>
        <w:t xml:space="preserve"> Mio. € im Geschäftsjahr 202</w:t>
      </w:r>
      <w:r w:rsidR="00602CF4">
        <w:rPr>
          <w:rFonts w:ascii="Arial" w:hAnsi="Arial"/>
          <w:sz w:val="16"/>
        </w:rPr>
        <w:t>2</w:t>
      </w:r>
      <w:r>
        <w:rPr>
          <w:rFonts w:ascii="Arial" w:hAnsi="Arial"/>
          <w:sz w:val="16"/>
        </w:rPr>
        <w:t>/2</w:t>
      </w:r>
      <w:r w:rsidR="00602CF4">
        <w:rPr>
          <w:rFonts w:ascii="Arial" w:hAnsi="Arial"/>
          <w:sz w:val="16"/>
        </w:rPr>
        <w:t>3</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215DF151" w14:textId="77777777" w:rsidR="002B17FE" w:rsidRDefault="002B17FE" w:rsidP="00B461B7">
      <w:pPr>
        <w:pStyle w:val="boilerplate"/>
      </w:pPr>
    </w:p>
    <w:p w14:paraId="2BFF61A8" w14:textId="77777777" w:rsidR="002B17FE" w:rsidRPr="00D20BF8" w:rsidRDefault="002B17FE" w:rsidP="00B461B7">
      <w:pPr>
        <w:pStyle w:val="boilerplate"/>
      </w:pPr>
    </w:p>
    <w:sectPr w:rsidR="002B17FE" w:rsidRPr="00D20BF8" w:rsidSect="00705821">
      <w:headerReference w:type="default" r:id="rId11"/>
      <w:footerReference w:type="default" r:id="rId12"/>
      <w:headerReference w:type="first" r:id="rId13"/>
      <w:footerReference w:type="first" r:id="rId14"/>
      <w:pgSz w:w="11906" w:h="16838" w:code="9"/>
      <w:pgMar w:top="2269"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3E579B" w14:textId="77777777" w:rsidR="007200C8" w:rsidRDefault="007200C8" w:rsidP="00551561">
      <w:pPr>
        <w:spacing w:line="240" w:lineRule="auto"/>
      </w:pPr>
      <w:r>
        <w:separator/>
      </w:r>
    </w:p>
  </w:endnote>
  <w:endnote w:type="continuationSeparator" w:id="0">
    <w:p w14:paraId="478196F0" w14:textId="77777777" w:rsidR="007200C8" w:rsidRDefault="007200C8"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5BF0EB" w14:textId="77777777" w:rsidR="007200C8" w:rsidRDefault="007200C8" w:rsidP="00551561">
      <w:pPr>
        <w:spacing w:line="240" w:lineRule="auto"/>
      </w:pPr>
      <w:r>
        <w:separator/>
      </w:r>
    </w:p>
  </w:footnote>
  <w:footnote w:type="continuationSeparator" w:id="0">
    <w:p w14:paraId="398E2A0C" w14:textId="77777777" w:rsidR="007200C8" w:rsidRDefault="007200C8"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F87938F" w14:textId="77777777" w:rsidR="0093418D" w:rsidRPr="00903B62" w:rsidRDefault="0093418D" w:rsidP="0093418D">
    <w:pPr>
      <w:framePr w:w="2336" w:h="1627" w:hSpace="142" w:wrap="around" w:vAnchor="page" w:hAnchor="page" w:x="8971" w:y="14919" w:anchorLock="1"/>
      <w:spacing w:line="240" w:lineRule="auto"/>
      <w:rPr>
        <w:rFonts w:ascii="Arial" w:hAnsi="Arial" w:cs="Arial"/>
        <w:sz w:val="14"/>
        <w:szCs w:val="14"/>
        <w:lang w:val="pt-BR"/>
      </w:rPr>
    </w:pPr>
    <w:r w:rsidRPr="00903B62">
      <w:rPr>
        <w:rFonts w:ascii="Arial" w:hAnsi="Arial" w:cs="Arial"/>
        <w:sz w:val="14"/>
        <w:szCs w:val="14"/>
        <w:lang w:val="pt-BR"/>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DB98787"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117A4D69" w:rsidR="00B674B2" w:rsidRPr="003801B9" w:rsidRDefault="00710A36"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02. November</w:t>
    </w:r>
    <w:r w:rsidR="002F40E5">
      <w:rPr>
        <w:rFonts w:ascii="Arial" w:hAnsi="Arial" w:cs="Arial"/>
        <w:sz w:val="14"/>
        <w:szCs w:val="14"/>
      </w:rPr>
      <w:t xml:space="preserve"> 20</w:t>
    </w:r>
    <w:r w:rsidR="007E5945">
      <w:rPr>
        <w:rFonts w:ascii="Arial" w:hAnsi="Arial" w:cs="Arial"/>
        <w:sz w:val="14"/>
        <w:szCs w:val="14"/>
      </w:rPr>
      <w:t>2</w:t>
    </w:r>
    <w:r w:rsidR="00484935">
      <w:rPr>
        <w:rFonts w:ascii="Arial" w:hAnsi="Arial" w:cs="Arial"/>
        <w:sz w:val="14"/>
        <w:szCs w:val="14"/>
      </w:rPr>
      <w:t>3</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903B62" w:rsidRDefault="00B674B2" w:rsidP="00B674B2">
    <w:pPr>
      <w:framePr w:w="2336" w:h="1627" w:hSpace="142" w:wrap="around" w:vAnchor="page" w:hAnchor="page" w:x="8971" w:y="14919" w:anchorLock="1"/>
      <w:spacing w:line="240" w:lineRule="auto"/>
      <w:rPr>
        <w:rFonts w:ascii="Arial" w:hAnsi="Arial" w:cs="Arial"/>
        <w:sz w:val="14"/>
        <w:szCs w:val="14"/>
        <w:lang w:val="pt-BR"/>
      </w:rPr>
    </w:pPr>
    <w:r w:rsidRPr="00903B62">
      <w:rPr>
        <w:rFonts w:ascii="Arial" w:hAnsi="Arial" w:cs="Arial"/>
        <w:sz w:val="14"/>
        <w:szCs w:val="14"/>
        <w:lang w:val="pt-BR"/>
      </w:rPr>
      <w:t>Tel. +49 7931 493-10399</w:t>
    </w:r>
  </w:p>
  <w:p w14:paraId="454FD95F" w14:textId="77777777" w:rsidR="00B674B2" w:rsidRPr="00903B62" w:rsidRDefault="00B674B2" w:rsidP="00B674B2">
    <w:pPr>
      <w:framePr w:w="2336" w:h="1627" w:hSpace="142" w:wrap="around" w:vAnchor="page" w:hAnchor="page" w:x="8971" w:y="14919" w:anchorLock="1"/>
      <w:spacing w:line="240" w:lineRule="auto"/>
      <w:rPr>
        <w:rFonts w:ascii="Arial" w:hAnsi="Arial" w:cs="Arial"/>
        <w:sz w:val="14"/>
        <w:szCs w:val="14"/>
        <w:lang w:val="pt-BR"/>
      </w:rPr>
    </w:pPr>
    <w:r w:rsidRPr="00903B62">
      <w:rPr>
        <w:rFonts w:ascii="Arial" w:hAnsi="Arial" w:cs="Arial"/>
        <w:sz w:val="14"/>
        <w:szCs w:val="14"/>
        <w:lang w:val="pt-BR"/>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2DAAC1A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 xml:space="preserve">Die WITTENSTEIN SE entwickelt Produkte, Systeme und Lösungen für hochdynamische Bewegung, präziseste Positionierung und intelligente Vernetzung in der mechatronischen </w:t>
    </w:r>
    <w:r w:rsidR="00710A36">
      <w:rPr>
        <w:rFonts w:ascii="ArialMT" w:hAnsi="ArialMT"/>
        <w:color w:val="000000"/>
        <w:spacing w:val="2"/>
        <w:sz w:val="14"/>
        <w:szCs w:val="14"/>
        <w:lang w:bidi="x-none"/>
      </w:rPr>
      <w:t xml:space="preserve">und cybertronischen </w:t>
    </w:r>
    <w:r w:rsidRPr="00A22558">
      <w:rPr>
        <w:rFonts w:ascii="ArialMT" w:hAnsi="ArialMT"/>
        <w:color w:val="000000"/>
        <w:spacing w:val="2"/>
        <w:sz w:val="14"/>
        <w:szCs w:val="14"/>
        <w:lang w:bidi="x-none"/>
      </w:rPr>
      <w:t>Antriebstechnik.</w:t>
    </w:r>
  </w:p>
  <w:p w14:paraId="62C657CD" w14:textId="77777777" w:rsidR="005223A5" w:rsidRDefault="005223A5"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B4B3128" w14:textId="77777777" w:rsidR="005223A5" w:rsidRDefault="005223A5"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B666BB" w14:textId="77777777" w:rsidR="005223A5" w:rsidRPr="00A82A65" w:rsidRDefault="005223A5"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FFD3BC" w14:textId="77777777" w:rsidR="005223A5" w:rsidRDefault="005223A5" w:rsidP="00A22558">
    <w:pPr>
      <w:framePr w:w="2104" w:h="885" w:hSpace="142" w:wrap="around" w:vAnchor="page" w:hAnchor="page" w:x="8971" w:y="8987" w:anchorLock="1"/>
      <w:rPr>
        <w:rFonts w:ascii="Arial" w:hAnsi="Arial" w:cs="Arial"/>
        <w:sz w:val="14"/>
        <w:szCs w:val="14"/>
      </w:rPr>
    </w:pPr>
    <w:bookmarkStart w:id="0" w:name="_Hlk144887660"/>
  </w:p>
  <w:p w14:paraId="21961F87" w14:textId="6EA9BE8B" w:rsidR="005756EF" w:rsidRPr="00041C5B" w:rsidRDefault="00041C5B" w:rsidP="00A22558">
    <w:pPr>
      <w:framePr w:w="2104" w:h="885" w:hSpace="142" w:wrap="around" w:vAnchor="page" w:hAnchor="page" w:x="8971" w:y="8987" w:anchorLock="1"/>
      <w:rPr>
        <w:rFonts w:ascii="Arial" w:hAnsi="Arial" w:cs="Arial"/>
      </w:rPr>
    </w:pPr>
    <w:r w:rsidRPr="00041C5B">
      <w:rPr>
        <w:rFonts w:ascii="Arial" w:hAnsi="Arial" w:cs="Arial"/>
        <w:sz w:val="14"/>
        <w:szCs w:val="14"/>
      </w:rPr>
      <w:t>Gemeinsamer Spatenstich: WITTENSTEIN erweitert Standort in den USA</w:t>
    </w:r>
  </w:p>
  <w:bookmarkEnd w:id="0"/>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3500032E">
          <wp:simplePos x="0" y="0"/>
          <wp:positionH relativeFrom="column">
            <wp:posOffset>4806950</wp:posOffset>
          </wp:positionH>
          <wp:positionV relativeFrom="page">
            <wp:posOffset>4809490</wp:posOffset>
          </wp:positionV>
          <wp:extent cx="1457325" cy="971550"/>
          <wp:effectExtent l="0" t="0" r="9525" b="0"/>
          <wp:wrapTopAndBottom/>
          <wp:docPr id="274067761" name="Grafik 274067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067761" name="Grafik 27406776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5732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87A5B5B"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3"/>
  </w:num>
  <w:num w:numId="15" w16cid:durableId="491719657">
    <w:abstractNumId w:val="10"/>
  </w:num>
  <w:num w:numId="16" w16cid:durableId="1784643436">
    <w:abstractNumId w:val="26"/>
  </w:num>
  <w:num w:numId="17" w16cid:durableId="1625696356">
    <w:abstractNumId w:val="14"/>
  </w:num>
  <w:num w:numId="18" w16cid:durableId="1754356024">
    <w:abstractNumId w:val="22"/>
  </w:num>
  <w:num w:numId="19" w16cid:durableId="1840348804">
    <w:abstractNumId w:val="24"/>
  </w:num>
  <w:num w:numId="20" w16cid:durableId="1197893925">
    <w:abstractNumId w:val="11"/>
  </w:num>
  <w:num w:numId="21" w16cid:durableId="266743170">
    <w:abstractNumId w:val="20"/>
  </w:num>
  <w:num w:numId="22" w16cid:durableId="1255629089">
    <w:abstractNumId w:val="27"/>
  </w:num>
  <w:num w:numId="23" w16cid:durableId="187253632">
    <w:abstractNumId w:val="18"/>
  </w:num>
  <w:num w:numId="24" w16cid:durableId="1483812555">
    <w:abstractNumId w:val="25"/>
  </w:num>
  <w:num w:numId="25" w16cid:durableId="274949428">
    <w:abstractNumId w:val="12"/>
  </w:num>
  <w:num w:numId="26" w16cid:durableId="1075518383">
    <w:abstractNumId w:val="15"/>
  </w:num>
  <w:num w:numId="27" w16cid:durableId="955597643">
    <w:abstractNumId w:val="16"/>
  </w:num>
  <w:num w:numId="28" w16cid:durableId="155851259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41C5B"/>
    <w:rsid w:val="000516FD"/>
    <w:rsid w:val="000558BE"/>
    <w:rsid w:val="00093A75"/>
    <w:rsid w:val="0009490E"/>
    <w:rsid w:val="0010111B"/>
    <w:rsid w:val="0010630B"/>
    <w:rsid w:val="00140382"/>
    <w:rsid w:val="00174DE9"/>
    <w:rsid w:val="00196D4D"/>
    <w:rsid w:val="001A1D17"/>
    <w:rsid w:val="001B5B84"/>
    <w:rsid w:val="001C181D"/>
    <w:rsid w:val="001F0178"/>
    <w:rsid w:val="002020E1"/>
    <w:rsid w:val="00216485"/>
    <w:rsid w:val="00224615"/>
    <w:rsid w:val="002473FD"/>
    <w:rsid w:val="00256E0D"/>
    <w:rsid w:val="00260547"/>
    <w:rsid w:val="00262995"/>
    <w:rsid w:val="0029281A"/>
    <w:rsid w:val="002B17FE"/>
    <w:rsid w:val="002F40E5"/>
    <w:rsid w:val="00311064"/>
    <w:rsid w:val="00313423"/>
    <w:rsid w:val="00321EB2"/>
    <w:rsid w:val="00341F7E"/>
    <w:rsid w:val="00352236"/>
    <w:rsid w:val="003801B9"/>
    <w:rsid w:val="003B0DD5"/>
    <w:rsid w:val="003E25F2"/>
    <w:rsid w:val="0040748A"/>
    <w:rsid w:val="00413379"/>
    <w:rsid w:val="00423092"/>
    <w:rsid w:val="004308A9"/>
    <w:rsid w:val="00471C93"/>
    <w:rsid w:val="00484935"/>
    <w:rsid w:val="004B5DB9"/>
    <w:rsid w:val="004C429A"/>
    <w:rsid w:val="004C4F55"/>
    <w:rsid w:val="004D07A3"/>
    <w:rsid w:val="004D319F"/>
    <w:rsid w:val="004D34EF"/>
    <w:rsid w:val="004F1977"/>
    <w:rsid w:val="00502B7D"/>
    <w:rsid w:val="00515472"/>
    <w:rsid w:val="005223A5"/>
    <w:rsid w:val="005258FF"/>
    <w:rsid w:val="0053585A"/>
    <w:rsid w:val="00551561"/>
    <w:rsid w:val="005756EF"/>
    <w:rsid w:val="0057654F"/>
    <w:rsid w:val="0058362C"/>
    <w:rsid w:val="005B2FEA"/>
    <w:rsid w:val="005C09E4"/>
    <w:rsid w:val="005D7D47"/>
    <w:rsid w:val="00602CF4"/>
    <w:rsid w:val="00606C2B"/>
    <w:rsid w:val="00631774"/>
    <w:rsid w:val="006429B7"/>
    <w:rsid w:val="00651504"/>
    <w:rsid w:val="006716C1"/>
    <w:rsid w:val="00672959"/>
    <w:rsid w:val="00686ABC"/>
    <w:rsid w:val="0069402F"/>
    <w:rsid w:val="006B2B81"/>
    <w:rsid w:val="006E221E"/>
    <w:rsid w:val="00705821"/>
    <w:rsid w:val="00710A36"/>
    <w:rsid w:val="007115D0"/>
    <w:rsid w:val="007200C8"/>
    <w:rsid w:val="0072593F"/>
    <w:rsid w:val="0073037C"/>
    <w:rsid w:val="00784580"/>
    <w:rsid w:val="00787015"/>
    <w:rsid w:val="00791238"/>
    <w:rsid w:val="007B5028"/>
    <w:rsid w:val="007D5EE7"/>
    <w:rsid w:val="007E1B3A"/>
    <w:rsid w:val="007E5945"/>
    <w:rsid w:val="007F373B"/>
    <w:rsid w:val="00803E65"/>
    <w:rsid w:val="008363BE"/>
    <w:rsid w:val="00876D55"/>
    <w:rsid w:val="00877EB9"/>
    <w:rsid w:val="0088602E"/>
    <w:rsid w:val="008955D8"/>
    <w:rsid w:val="008B1946"/>
    <w:rsid w:val="008D220C"/>
    <w:rsid w:val="00903B62"/>
    <w:rsid w:val="0093418D"/>
    <w:rsid w:val="009543AF"/>
    <w:rsid w:val="00990DB4"/>
    <w:rsid w:val="00995F4C"/>
    <w:rsid w:val="00996AEF"/>
    <w:rsid w:val="00A22558"/>
    <w:rsid w:val="00A42A27"/>
    <w:rsid w:val="00A82A65"/>
    <w:rsid w:val="00AA7019"/>
    <w:rsid w:val="00AB2EB2"/>
    <w:rsid w:val="00AF0AEF"/>
    <w:rsid w:val="00AF69ED"/>
    <w:rsid w:val="00B06414"/>
    <w:rsid w:val="00B23BAB"/>
    <w:rsid w:val="00B27296"/>
    <w:rsid w:val="00B461B7"/>
    <w:rsid w:val="00B638CD"/>
    <w:rsid w:val="00B674B2"/>
    <w:rsid w:val="00BF5603"/>
    <w:rsid w:val="00C3208E"/>
    <w:rsid w:val="00C45C64"/>
    <w:rsid w:val="00C62472"/>
    <w:rsid w:val="00CB493F"/>
    <w:rsid w:val="00CC07AD"/>
    <w:rsid w:val="00CD0E2F"/>
    <w:rsid w:val="00CE608B"/>
    <w:rsid w:val="00D16920"/>
    <w:rsid w:val="00D20BF8"/>
    <w:rsid w:val="00D44517"/>
    <w:rsid w:val="00D51188"/>
    <w:rsid w:val="00D7578B"/>
    <w:rsid w:val="00D85B55"/>
    <w:rsid w:val="00D9378B"/>
    <w:rsid w:val="00DB2CEB"/>
    <w:rsid w:val="00DC3644"/>
    <w:rsid w:val="00DC5E12"/>
    <w:rsid w:val="00DF442F"/>
    <w:rsid w:val="00DF7C12"/>
    <w:rsid w:val="00E03859"/>
    <w:rsid w:val="00E07A95"/>
    <w:rsid w:val="00E2521D"/>
    <w:rsid w:val="00E25A17"/>
    <w:rsid w:val="00E41FF4"/>
    <w:rsid w:val="00E43C70"/>
    <w:rsid w:val="00E6035D"/>
    <w:rsid w:val="00E63DEB"/>
    <w:rsid w:val="00E7513A"/>
    <w:rsid w:val="00E928A9"/>
    <w:rsid w:val="00E928F4"/>
    <w:rsid w:val="00E92A6C"/>
    <w:rsid w:val="00EA5899"/>
    <w:rsid w:val="00EA6527"/>
    <w:rsid w:val="00EA6903"/>
    <w:rsid w:val="00ED6D77"/>
    <w:rsid w:val="00EE24F4"/>
    <w:rsid w:val="00EE7AF4"/>
    <w:rsid w:val="00F007ED"/>
    <w:rsid w:val="00F035A4"/>
    <w:rsid w:val="00F17EC8"/>
    <w:rsid w:val="00F31E55"/>
    <w:rsid w:val="00F32E7E"/>
    <w:rsid w:val="00F41791"/>
    <w:rsid w:val="00F60746"/>
    <w:rsid w:val="00F628B7"/>
    <w:rsid w:val="00F65339"/>
    <w:rsid w:val="00F803E1"/>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paragraph" w:styleId="berarbeitung">
    <w:name w:val="Revision"/>
    <w:hidden/>
    <w:uiPriority w:val="99"/>
    <w:semiHidden/>
    <w:rsid w:val="00710A3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3.jpeg"/><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file>

<file path=customXml/item2.xml><?xml version="1.0" encoding="utf-8"?>
<p:properties xmlns:p="http://schemas.microsoft.com/office/2006/metadata/properties" xmlns:xsi="http://www.w3.org/2001/XMLSchema-instance" xmlns:pc="http://schemas.microsoft.com/office/infopath/2007/PartnerControls">
  <documentManagement>
    <TaxCatchAll xmlns="ea0f5189-1e5f-4ad1-8a16-03b9382d47de" xsi:nil="true"/>
    <lcf76f155ced4ddcb4097134ff3c332f xmlns="30356586-72ba-493a-985f-09a9a039047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1F38A54EF01ED0488768D6FB7F8D6BB5" ma:contentTypeVersion="17" ma:contentTypeDescription="Create a new document." ma:contentTypeScope="" ma:versionID="ca9af1cc5d28fa94d17b0ab7a9228403">
  <xsd:schema xmlns:xsd="http://www.w3.org/2001/XMLSchema" xmlns:xs="http://www.w3.org/2001/XMLSchema" xmlns:p="http://schemas.microsoft.com/office/2006/metadata/properties" xmlns:ns2="30356586-72ba-493a-985f-09a9a039047d" xmlns:ns3="ea0f5189-1e5f-4ad1-8a16-03b9382d47de" targetNamespace="http://schemas.microsoft.com/office/2006/metadata/properties" ma:root="true" ma:fieldsID="de10c0230c09d0b8d4c9aed629ad7fec" ns2:_="" ns3:_="">
    <xsd:import namespace="30356586-72ba-493a-985f-09a9a039047d"/>
    <xsd:import namespace="ea0f5189-1e5f-4ad1-8a16-03b9382d47d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356586-72ba-493a-985f-09a9a03904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87687907-0402-4b88-9a97-32b07c6cffd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a0f5189-1e5f-4ad1-8a16-03b9382d47de"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26292762-5fe8-4445-9b2b-764cd7498ba8}" ma:internalName="TaxCatchAll" ma:showField="CatchAllData" ma:web="ea0f5189-1e5f-4ad1-8a16-03b9382d47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51734A0-05C3-4530-9A16-7A21CB14BB13}">
  <ds:schemaRefs>
    <ds:schemaRef ds:uri="http://schemas.microsoft.com/sharepoint/v3/contenttype/forms"/>
  </ds:schemaRefs>
</ds:datastoreItem>
</file>

<file path=customXml/itemProps2.xml><?xml version="1.0" encoding="utf-8"?>
<ds:datastoreItem xmlns:ds="http://schemas.openxmlformats.org/officeDocument/2006/customXml" ds:itemID="{97CE42A8-DB7D-49A3-BD0C-DA971E81A423}">
  <ds:schemaRefs>
    <ds:schemaRef ds:uri="http://schemas.microsoft.com/office/2006/metadata/properties"/>
    <ds:schemaRef ds:uri="http://schemas.microsoft.com/office/infopath/2007/PartnerControls"/>
    <ds:schemaRef ds:uri="ea0f5189-1e5f-4ad1-8a16-03b9382d47de"/>
    <ds:schemaRef ds:uri="30356586-72ba-493a-985f-09a9a039047d"/>
  </ds:schemaRefs>
</ds:datastoreItem>
</file>

<file path=customXml/itemProps3.xml><?xml version="1.0" encoding="utf-8"?>
<ds:datastoreItem xmlns:ds="http://schemas.openxmlformats.org/officeDocument/2006/customXml" ds:itemID="{3C352407-1762-4C53-842C-B2643A45B2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356586-72ba-493a-985f-09a9a039047d"/>
    <ds:schemaRef ds:uri="ea0f5189-1e5f-4ad1-8a16-03b9382d47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368172a-5327-4a9f-a523-8bbf212d1f7f}" enabled="1" method="Standard" siteId="{fc9be55c-4fcb-4843-b47b-40cb3ee89218}"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544</Words>
  <Characters>3431</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Riedmeyr, Julia</dc:creator>
  <cp:lastModifiedBy>Maier, Sabine</cp:lastModifiedBy>
  <cp:revision>9</cp:revision>
  <dcterms:created xsi:type="dcterms:W3CDTF">2023-10-30T08:13:00Z</dcterms:created>
  <dcterms:modified xsi:type="dcterms:W3CDTF">2023-11-02T15:20:00Z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0x0101001F38A54EF01ED0488768D6FB7F8D6BB5</vt:lpwstr>
  </property>
  <property fmtid="{D5CDD505-2E9C-101B-9397-08002B2CF9AE}" pid="3" name="MediaServiceImageTags">
    <vt:lpwstr/>
  </property>
</Properties>
</file>