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18D" w:rsidRPr="00CA1706" w:rsidRDefault="006E797C" w:rsidP="009B6BCB">
      <w:pPr>
        <w:pStyle w:val="Headline"/>
        <w:rPr>
          <w:lang w:val="en-US"/>
        </w:rPr>
      </w:pPr>
      <w:r>
        <w:rPr>
          <w:lang w:val="en-US"/>
        </w:rPr>
        <w:t xml:space="preserve">Sale of WITTENSTEIN’s </w:t>
      </w:r>
      <w:proofErr w:type="spellStart"/>
      <w:r>
        <w:rPr>
          <w:lang w:val="en-US"/>
        </w:rPr>
        <w:t>medtech</w:t>
      </w:r>
      <w:proofErr w:type="spellEnd"/>
      <w:r>
        <w:rPr>
          <w:lang w:val="en-US"/>
        </w:rPr>
        <w:t xml:space="preserve"> assets</w:t>
      </w:r>
      <w:r w:rsidR="00F23827" w:rsidRPr="00CA1706">
        <w:rPr>
          <w:lang w:val="en-US"/>
        </w:rPr>
        <w:t xml:space="preserve"> successfully concluded</w:t>
      </w:r>
    </w:p>
    <w:p w:rsidR="00BE3297" w:rsidRPr="00CA1706" w:rsidRDefault="00BE3297" w:rsidP="00DC5E12">
      <w:pPr>
        <w:pStyle w:val="Flietext"/>
        <w:rPr>
          <w:lang w:val="en-US"/>
        </w:rPr>
      </w:pPr>
    </w:p>
    <w:p w:rsidR="0060175E" w:rsidRPr="00CA1706" w:rsidRDefault="00420F2E" w:rsidP="00DC5E12">
      <w:pPr>
        <w:pStyle w:val="Flietext"/>
        <w:rPr>
          <w:b/>
          <w:lang w:val="en-US"/>
        </w:rPr>
      </w:pPr>
      <w:r w:rsidRPr="00CA1706">
        <w:rPr>
          <w:b/>
          <w:lang w:val="en-US"/>
        </w:rPr>
        <w:t xml:space="preserve">On February 4 this year, WITTENSTEIN SE announced the </w:t>
      </w:r>
      <w:hyperlink r:id="rId7" w:history="1">
        <w:r w:rsidRPr="00131AAB">
          <w:rPr>
            <w:rStyle w:val="Hyperlink"/>
            <w:b/>
            <w:lang w:val="en-US"/>
          </w:rPr>
          <w:t xml:space="preserve">sale of its </w:t>
        </w:r>
        <w:proofErr w:type="spellStart"/>
        <w:r w:rsidRPr="00131AAB">
          <w:rPr>
            <w:rStyle w:val="Hyperlink"/>
            <w:b/>
            <w:lang w:val="en-US"/>
          </w:rPr>
          <w:t>medtech</w:t>
        </w:r>
        <w:proofErr w:type="spellEnd"/>
        <w:r w:rsidRPr="00131AAB">
          <w:rPr>
            <w:rStyle w:val="Hyperlink"/>
            <w:b/>
            <w:lang w:val="en-US"/>
          </w:rPr>
          <w:t xml:space="preserve"> </w:t>
        </w:r>
        <w:r w:rsidR="006E797C" w:rsidRPr="00131AAB">
          <w:rPr>
            <w:rStyle w:val="Hyperlink"/>
            <w:b/>
            <w:lang w:val="en-US"/>
          </w:rPr>
          <w:t>assets</w:t>
        </w:r>
      </w:hyperlink>
      <w:r w:rsidRPr="00CA1706">
        <w:rPr>
          <w:b/>
          <w:lang w:val="en-US"/>
        </w:rPr>
        <w:t xml:space="preserve"> to </w:t>
      </w:r>
      <w:proofErr w:type="spellStart"/>
      <w:r w:rsidRPr="00CA1706">
        <w:rPr>
          <w:b/>
          <w:lang w:val="en-US"/>
        </w:rPr>
        <w:t>Orthofix</w:t>
      </w:r>
      <w:proofErr w:type="spellEnd"/>
      <w:r w:rsidRPr="00CA1706">
        <w:rPr>
          <w:b/>
          <w:lang w:val="en-US"/>
        </w:rPr>
        <w:t xml:space="preserve"> Medical Inc. of Lewisville, Texas / USA. </w:t>
      </w:r>
      <w:r w:rsidRPr="00CA1706">
        <w:rPr>
          <w:b/>
          <w:color w:val="000000" w:themeColor="text1"/>
          <w:lang w:val="en-US"/>
        </w:rPr>
        <w:t xml:space="preserve">That sale </w:t>
      </w:r>
      <w:proofErr w:type="gramStart"/>
      <w:r w:rsidRPr="00CA1706">
        <w:rPr>
          <w:b/>
          <w:color w:val="000000" w:themeColor="text1"/>
          <w:lang w:val="en-US"/>
        </w:rPr>
        <w:t>has now been brought</w:t>
      </w:r>
      <w:proofErr w:type="gramEnd"/>
      <w:r w:rsidRPr="00CA1706">
        <w:rPr>
          <w:b/>
          <w:color w:val="000000" w:themeColor="text1"/>
          <w:lang w:val="en-US"/>
        </w:rPr>
        <w:t xml:space="preserve"> to a successful conclusion with the final closing on March </w:t>
      </w:r>
      <w:r w:rsidR="00131AAB">
        <w:rPr>
          <w:b/>
          <w:lang w:val="en-US"/>
        </w:rPr>
        <w:t>2</w:t>
      </w:r>
      <w:r w:rsidR="006B16D6">
        <w:rPr>
          <w:b/>
          <w:lang w:val="en-US"/>
        </w:rPr>
        <w:t>6</w:t>
      </w:r>
      <w:r w:rsidR="00131AAB">
        <w:rPr>
          <w:b/>
          <w:lang w:val="en-US"/>
        </w:rPr>
        <w:t>.</w:t>
      </w:r>
      <w:r w:rsidRPr="00CA1706">
        <w:rPr>
          <w:b/>
          <w:lang w:val="en-US"/>
        </w:rPr>
        <w:t xml:space="preserve"> </w:t>
      </w:r>
    </w:p>
    <w:p w:rsidR="0060175E" w:rsidRPr="00CA1706" w:rsidRDefault="0060175E" w:rsidP="00DC5E12">
      <w:pPr>
        <w:pStyle w:val="Flietext"/>
        <w:rPr>
          <w:b/>
          <w:lang w:val="en-US"/>
        </w:rPr>
      </w:pPr>
    </w:p>
    <w:p w:rsidR="00420F2E" w:rsidRPr="00CA1706" w:rsidRDefault="00FC0905" w:rsidP="00DC5E12">
      <w:pPr>
        <w:pStyle w:val="Flietext"/>
        <w:rPr>
          <w:lang w:val="en-US"/>
        </w:rPr>
      </w:pPr>
      <w:r w:rsidRPr="00CA1706">
        <w:rPr>
          <w:lang w:val="en-US"/>
        </w:rPr>
        <w:t xml:space="preserve">Following the signing of the purchase agreement early in February 2020, the last few weeks </w:t>
      </w:r>
      <w:proofErr w:type="gramStart"/>
      <w:r w:rsidRPr="00CA1706">
        <w:rPr>
          <w:lang w:val="en-US"/>
        </w:rPr>
        <w:t>have been spent</w:t>
      </w:r>
      <w:proofErr w:type="gramEnd"/>
      <w:r w:rsidRPr="00CA1706">
        <w:rPr>
          <w:lang w:val="en-US"/>
        </w:rPr>
        <w:t xml:space="preserve"> making the necessary preparations to transfer ownership and guarantee system functionalities. These preparations </w:t>
      </w:r>
      <w:proofErr w:type="gramStart"/>
      <w:r w:rsidRPr="00CA1706">
        <w:rPr>
          <w:lang w:val="en-US"/>
        </w:rPr>
        <w:t>were completed</w:t>
      </w:r>
      <w:proofErr w:type="gramEnd"/>
      <w:r w:rsidRPr="00CA1706">
        <w:rPr>
          <w:lang w:val="en-US"/>
        </w:rPr>
        <w:t xml:space="preserve"> without a hitch. The contract has now been closed (formally confirmed) by both parties and the sale was legally concluded on March </w:t>
      </w:r>
      <w:r w:rsidR="00131AAB">
        <w:rPr>
          <w:lang w:val="en-US"/>
        </w:rPr>
        <w:t>2</w:t>
      </w:r>
      <w:r w:rsidR="006B16D6">
        <w:rPr>
          <w:lang w:val="en-US"/>
        </w:rPr>
        <w:t>6</w:t>
      </w:r>
      <w:bookmarkStart w:id="0" w:name="_GoBack"/>
      <w:bookmarkEnd w:id="0"/>
      <w:r w:rsidRPr="00CA1706">
        <w:rPr>
          <w:lang w:val="en-US"/>
        </w:rPr>
        <w:t>, 2020.</w:t>
      </w:r>
    </w:p>
    <w:p w:rsidR="00C567D5" w:rsidRPr="00CA1706" w:rsidRDefault="00C567D5" w:rsidP="00DC5E12">
      <w:pPr>
        <w:pStyle w:val="Flietext"/>
        <w:rPr>
          <w:lang w:val="en-US"/>
        </w:rPr>
      </w:pPr>
    </w:p>
    <w:p w:rsidR="00C567D5" w:rsidRPr="00CA1706" w:rsidRDefault="00C567D5" w:rsidP="00DC5E12">
      <w:pPr>
        <w:pStyle w:val="Flietext"/>
        <w:rPr>
          <w:lang w:val="en-US"/>
        </w:rPr>
      </w:pPr>
      <w:r w:rsidRPr="00CA1706">
        <w:rPr>
          <w:lang w:val="en-US"/>
        </w:rPr>
        <w:t xml:space="preserve">As already reported, WITTENSTEIN </w:t>
      </w:r>
      <w:proofErr w:type="spellStart"/>
      <w:r w:rsidRPr="00CA1706">
        <w:rPr>
          <w:lang w:val="en-US"/>
        </w:rPr>
        <w:t>intens</w:t>
      </w:r>
      <w:proofErr w:type="spellEnd"/>
      <w:r w:rsidRPr="00CA1706">
        <w:rPr>
          <w:lang w:val="en-US"/>
        </w:rPr>
        <w:t xml:space="preserve"> GmbH will initially maintain manufacturing operations in </w:t>
      </w:r>
      <w:proofErr w:type="spellStart"/>
      <w:r w:rsidRPr="00CA1706">
        <w:rPr>
          <w:lang w:val="en-US"/>
        </w:rPr>
        <w:t>Harthausen</w:t>
      </w:r>
      <w:proofErr w:type="spellEnd"/>
      <w:r w:rsidRPr="00CA1706">
        <w:rPr>
          <w:lang w:val="en-US"/>
        </w:rPr>
        <w:t xml:space="preserve"> for a transitional period of about two years and assist the successive transfer of </w:t>
      </w:r>
      <w:proofErr w:type="gramStart"/>
      <w:r w:rsidRPr="00CA1706">
        <w:rPr>
          <w:lang w:val="en-US"/>
        </w:rPr>
        <w:t>know-how</w:t>
      </w:r>
      <w:proofErr w:type="gramEnd"/>
      <w:r w:rsidRPr="00CA1706">
        <w:rPr>
          <w:lang w:val="en-US"/>
        </w:rPr>
        <w:t xml:space="preserve"> to </w:t>
      </w:r>
      <w:proofErr w:type="spellStart"/>
      <w:r w:rsidRPr="00CA1706">
        <w:rPr>
          <w:lang w:val="en-US"/>
        </w:rPr>
        <w:t>Orthofix</w:t>
      </w:r>
      <w:proofErr w:type="spellEnd"/>
      <w:r w:rsidRPr="00CA1706">
        <w:rPr>
          <w:lang w:val="en-US"/>
        </w:rPr>
        <w:t>.</w:t>
      </w:r>
    </w:p>
    <w:p w:rsidR="00FC0905" w:rsidRPr="00CA1706" w:rsidRDefault="00FC0905" w:rsidP="00DC5E12">
      <w:pPr>
        <w:pStyle w:val="Flietext"/>
        <w:rPr>
          <w:b/>
          <w:lang w:val="en-US"/>
        </w:rPr>
      </w:pPr>
    </w:p>
    <w:p w:rsidR="0093418D" w:rsidRPr="00CA1706" w:rsidRDefault="0093418D" w:rsidP="00DC5E12">
      <w:pPr>
        <w:pStyle w:val="Flietext"/>
        <w:rPr>
          <w:sz w:val="18"/>
          <w:lang w:val="en-US"/>
        </w:rPr>
      </w:pPr>
    </w:p>
    <w:p w:rsidR="00D20BF8" w:rsidRPr="00CA1706" w:rsidRDefault="00E41FF4" w:rsidP="00D20BF8">
      <w:pPr>
        <w:pStyle w:val="boilerplate"/>
        <w:rPr>
          <w:b/>
          <w:lang w:val="en-US"/>
        </w:rPr>
      </w:pPr>
      <w:r w:rsidRPr="00CA1706">
        <w:rPr>
          <w:b/>
          <w:lang w:val="en-US"/>
        </w:rPr>
        <w:t xml:space="preserve">WITTENSTEIN SE </w:t>
      </w:r>
    </w:p>
    <w:p w:rsidR="00D20BF8" w:rsidRPr="00CA1706" w:rsidRDefault="00631774" w:rsidP="00D20BF8">
      <w:pPr>
        <w:pStyle w:val="boilerplate"/>
        <w:rPr>
          <w:lang w:val="en-US"/>
        </w:rPr>
      </w:pPr>
      <w:r w:rsidRPr="00CA1706">
        <w:rPr>
          <w:lang w:val="en-US"/>
        </w:rPr>
        <w:t>With around 3000 employees worldwide and sales of €436.4 million in 2018/19,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8" w:history="1">
        <w:r w:rsidRPr="00CA1706">
          <w:rPr>
            <w:rStyle w:val="Hyperlink"/>
            <w:color w:val="auto"/>
            <w:u w:val="none"/>
            <w:lang w:val="en-US"/>
          </w:rPr>
          <w:t>www.wittenstein.de</w:t>
        </w:r>
      </w:hyperlink>
      <w:r w:rsidRPr="00CA1706">
        <w:rPr>
          <w:lang w:val="en-US"/>
        </w:rPr>
        <w:t xml:space="preserve">) </w:t>
      </w:r>
      <w:proofErr w:type="gramStart"/>
      <w:r w:rsidRPr="00CA1706">
        <w:rPr>
          <w:lang w:val="en-US"/>
        </w:rPr>
        <w:t>is additionally represented</w:t>
      </w:r>
      <w:proofErr w:type="gramEnd"/>
      <w:r w:rsidRPr="00CA1706">
        <w:rPr>
          <w:lang w:val="en-US"/>
        </w:rPr>
        <w:t xml:space="preserve"> in all the world's major technology and sales markets. </w:t>
      </w:r>
    </w:p>
    <w:p w:rsidR="00EA0EF4" w:rsidRPr="00CA1706" w:rsidRDefault="00EA0EF4" w:rsidP="00D20BF8">
      <w:pPr>
        <w:pStyle w:val="boilerplate"/>
        <w:rPr>
          <w:lang w:val="en-US"/>
        </w:rPr>
      </w:pPr>
    </w:p>
    <w:p w:rsidR="00F25203" w:rsidRPr="00CA1706" w:rsidRDefault="00F25203" w:rsidP="00D20BF8">
      <w:pPr>
        <w:pStyle w:val="boilerplate"/>
        <w:rPr>
          <w:lang w:val="en-US"/>
        </w:rPr>
      </w:pPr>
    </w:p>
    <w:p w:rsidR="006E797C" w:rsidRDefault="00DA77D8" w:rsidP="00C567D5">
      <w:pPr>
        <w:pStyle w:val="boilerplate"/>
        <w:ind w:right="0"/>
        <w:rPr>
          <w:lang w:val="en-US"/>
        </w:rPr>
      </w:pPr>
      <w:proofErr w:type="spellStart"/>
      <w:r w:rsidRPr="00CA1706">
        <w:rPr>
          <w:b/>
          <w:bCs/>
          <w:lang w:val="en-US"/>
        </w:rPr>
        <w:t>Orthofix</w:t>
      </w:r>
      <w:proofErr w:type="spellEnd"/>
      <w:r w:rsidRPr="00CA1706">
        <w:rPr>
          <w:b/>
          <w:bCs/>
          <w:lang w:val="en-US"/>
        </w:rPr>
        <w:t xml:space="preserve"> Medical Inc</w:t>
      </w:r>
      <w:r w:rsidRPr="00CA1706">
        <w:rPr>
          <w:lang w:val="en-US"/>
        </w:rPr>
        <w:t xml:space="preserve">. </w:t>
      </w:r>
      <w:r w:rsidR="006E797C" w:rsidRPr="000F715E">
        <w:rPr>
          <w:rFonts w:cs="Arial"/>
          <w:szCs w:val="16"/>
        </w:rPr>
        <w:t xml:space="preserve">is a global medical device company focused on musculoskeletal products and therapies. The Company’s mission is to improve patients' lives by providing superior reconstruction and regenerative musculoskeletal solutions to physicians worldwide. Headquartered in Lewisville, Texas, </w:t>
      </w:r>
      <w:proofErr w:type="spellStart"/>
      <w:r w:rsidR="006E797C" w:rsidRPr="000F715E">
        <w:rPr>
          <w:rFonts w:cs="Arial"/>
          <w:szCs w:val="16"/>
        </w:rPr>
        <w:t>Orthofix’s</w:t>
      </w:r>
      <w:proofErr w:type="spellEnd"/>
      <w:r w:rsidR="006E797C" w:rsidRPr="000F715E">
        <w:rPr>
          <w:rFonts w:cs="Arial"/>
          <w:szCs w:val="16"/>
        </w:rPr>
        <w:t xml:space="preserve"> spine and </w:t>
      </w:r>
      <w:proofErr w:type="spellStart"/>
      <w:r w:rsidR="006E797C" w:rsidRPr="000F715E">
        <w:rPr>
          <w:rFonts w:cs="Arial"/>
          <w:szCs w:val="16"/>
        </w:rPr>
        <w:t>orthopedic</w:t>
      </w:r>
      <w:proofErr w:type="spellEnd"/>
      <w:r w:rsidR="006E797C" w:rsidRPr="000F715E">
        <w:rPr>
          <w:rFonts w:cs="Arial"/>
          <w:szCs w:val="16"/>
        </w:rPr>
        <w:t xml:space="preserve"> extremities products </w:t>
      </w:r>
      <w:proofErr w:type="gramStart"/>
      <w:r w:rsidR="006E797C" w:rsidRPr="000F715E">
        <w:rPr>
          <w:rFonts w:cs="Arial"/>
          <w:szCs w:val="16"/>
        </w:rPr>
        <w:t>are distributed</w:t>
      </w:r>
      <w:proofErr w:type="gramEnd"/>
      <w:r w:rsidR="006E797C" w:rsidRPr="000F715E">
        <w:rPr>
          <w:rFonts w:cs="Arial"/>
          <w:szCs w:val="16"/>
        </w:rPr>
        <w:t xml:space="preserve"> in more than 70 countries via the Company's sales representatives and distributors. For more information, please visit </w:t>
      </w:r>
      <w:hyperlink r:id="rId9" w:history="1">
        <w:r w:rsidR="006E797C" w:rsidRPr="000F715E">
          <w:rPr>
            <w:rStyle w:val="Hyperlink"/>
            <w:rFonts w:cs="Arial"/>
            <w:szCs w:val="16"/>
          </w:rPr>
          <w:t>www.orthofix.com</w:t>
        </w:r>
      </w:hyperlink>
      <w:r w:rsidR="006E797C">
        <w:rPr>
          <w:rStyle w:val="Hyperlink"/>
          <w:rFonts w:cs="Arial"/>
          <w:szCs w:val="16"/>
        </w:rPr>
        <w:t>.</w:t>
      </w:r>
    </w:p>
    <w:p w:rsidR="006E797C" w:rsidRDefault="006E797C" w:rsidP="00C567D5">
      <w:pPr>
        <w:pStyle w:val="boilerplate"/>
        <w:ind w:right="0"/>
        <w:rPr>
          <w:lang w:val="en-US"/>
        </w:rPr>
      </w:pPr>
    </w:p>
    <w:p w:rsidR="00EA0EF4" w:rsidRPr="007F7BB3" w:rsidRDefault="00EA0EF4" w:rsidP="00C567D5">
      <w:pPr>
        <w:pStyle w:val="boilerplate"/>
        <w:ind w:right="0"/>
      </w:pPr>
    </w:p>
    <w:sectPr w:rsidR="00EA0EF4" w:rsidRPr="007F7BB3" w:rsidSect="0093418D">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49F" w:rsidRDefault="0010649F" w:rsidP="00551561">
      <w:pPr>
        <w:spacing w:line="240" w:lineRule="auto"/>
      </w:pPr>
      <w:r>
        <w:separator/>
      </w:r>
    </w:p>
  </w:endnote>
  <w:endnote w:type="continuationSeparator" w:id="0">
    <w:p w:rsidR="0010649F" w:rsidRDefault="0010649F"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proofErr w:type="spellStart"/>
    <w:r>
      <w:rPr>
        <w:rFonts w:ascii="Arial" w:hAnsi="Arial"/>
        <w:sz w:val="14"/>
        <w:szCs w:val="14"/>
      </w:rPr>
      <w:t>Seite</w:t>
    </w:r>
    <w:proofErr w:type="spellEnd"/>
    <w:r>
      <w:rPr>
        <w:rFonts w:ascii="Arial" w:hAnsi="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E797C">
      <w:rPr>
        <w:rFonts w:ascii="Arial" w:hAnsi="Arial" w:cs="Arial"/>
        <w:noProof/>
        <w:sz w:val="14"/>
        <w:szCs w:val="14"/>
      </w:rPr>
      <w:t>2</w:t>
    </w:r>
    <w:r w:rsidR="0093418D" w:rsidRPr="001E6D58">
      <w:rPr>
        <w:rFonts w:ascii="Arial" w:hAnsi="Arial" w:cs="Arial"/>
        <w:sz w:val="14"/>
        <w:szCs w:val="14"/>
      </w:rPr>
      <w:fldChar w:fldCharType="end"/>
    </w:r>
    <w:r>
      <w:rPr>
        <w:rFonts w:ascii="Arial" w:hAnsi="Arial"/>
        <w:sz w:val="14"/>
        <w:szCs w:val="14"/>
      </w:rPr>
      <w:t xml:space="preserve"> </w:t>
    </w:r>
    <w:proofErr w:type="gramStart"/>
    <w:r>
      <w:rPr>
        <w:rFonts w:ascii="Arial" w:hAnsi="Arial"/>
        <w:sz w:val="14"/>
        <w:szCs w:val="14"/>
      </w:rPr>
      <w:t xml:space="preserve">von  </w:t>
    </w:r>
    <w:proofErr w:type="gramEnd"/>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E797C">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CA1706" w:rsidP="0093418D">
    <w:pPr>
      <w:pStyle w:val="Fuzeile"/>
      <w:rPr>
        <w:rFonts w:cs="Arial"/>
        <w:szCs w:val="14"/>
      </w:rPr>
    </w:pPr>
    <w:r>
      <w:rPr>
        <w:rFonts w:ascii="Arial" w:hAnsi="Arial"/>
        <w:sz w:val="14"/>
        <w:szCs w:val="14"/>
      </w:rPr>
      <w:t>Page</w:t>
    </w:r>
    <w:r w:rsidR="00D20BF8">
      <w:rPr>
        <w:rFonts w:ascii="Arial" w:hAnsi="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B16D6">
      <w:rPr>
        <w:rFonts w:ascii="Arial" w:hAnsi="Arial" w:cs="Arial"/>
        <w:noProof/>
        <w:sz w:val="14"/>
        <w:szCs w:val="14"/>
      </w:rPr>
      <w:t>1</w:t>
    </w:r>
    <w:r w:rsidR="00B674B2" w:rsidRPr="001E6D58">
      <w:rPr>
        <w:rFonts w:ascii="Arial" w:hAnsi="Arial" w:cs="Arial"/>
        <w:sz w:val="14"/>
        <w:szCs w:val="14"/>
      </w:rPr>
      <w:fldChar w:fldCharType="end"/>
    </w:r>
    <w:r w:rsidR="00D20BF8">
      <w:rPr>
        <w:rFonts w:ascii="Arial" w:hAnsi="Arial"/>
        <w:sz w:val="14"/>
        <w:szCs w:val="14"/>
      </w:rPr>
      <w:t xml:space="preserve"> </w:t>
    </w:r>
    <w:proofErr w:type="gramStart"/>
    <w:r w:rsidR="00D20BF8">
      <w:rPr>
        <w:rFonts w:ascii="Arial" w:hAnsi="Arial"/>
        <w:sz w:val="14"/>
        <w:szCs w:val="14"/>
      </w:rPr>
      <w:t>o</w:t>
    </w:r>
    <w:r>
      <w:rPr>
        <w:rFonts w:ascii="Arial" w:hAnsi="Arial"/>
        <w:sz w:val="14"/>
        <w:szCs w:val="14"/>
      </w:rPr>
      <w:t>f</w:t>
    </w:r>
    <w:r w:rsidR="00D20BF8">
      <w:rPr>
        <w:rFonts w:ascii="Arial" w:hAnsi="Arial"/>
        <w:sz w:val="14"/>
        <w:szCs w:val="14"/>
      </w:rPr>
      <w:t xml:space="preserve">  </w:t>
    </w:r>
    <w:proofErr w:type="gramEnd"/>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B16D6">
      <w:rPr>
        <w:rFonts w:ascii="Arial" w:hAnsi="Arial" w:cs="Arial"/>
        <w:noProof/>
        <w:sz w:val="14"/>
        <w:szCs w:val="14"/>
      </w:rPr>
      <w:t>1</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49F" w:rsidRDefault="0010649F" w:rsidP="00551561">
      <w:pPr>
        <w:spacing w:line="240" w:lineRule="auto"/>
      </w:pPr>
      <w:r>
        <w:separator/>
      </w:r>
    </w:p>
  </w:footnote>
  <w:footnote w:type="continuationSeparator" w:id="0">
    <w:p w:rsidR="0010649F" w:rsidRDefault="0010649F"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CA1706" w:rsidRDefault="00E6035D" w:rsidP="00E6035D">
    <w:pPr>
      <w:framePr w:w="2642" w:h="363" w:hSpace="142" w:wrap="around" w:vAnchor="text" w:hAnchor="page" w:x="9007" w:y="-162"/>
      <w:rPr>
        <w:rFonts w:ascii="Arial" w:hAnsi="Arial" w:cs="Arial"/>
        <w:lang w:val="de-DE"/>
      </w:rPr>
    </w:pPr>
    <w:r w:rsidRPr="00CA1706">
      <w:rPr>
        <w:rFonts w:ascii="Arial" w:hAnsi="Arial"/>
        <w:lang w:val="de-DE"/>
      </w:rPr>
      <w:t>Presseinformation</w:t>
    </w:r>
  </w:p>
  <w:p w:rsidR="0093418D" w:rsidRPr="00CA1706"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CA1706">
      <w:rPr>
        <w:rFonts w:ascii="Arial" w:hAnsi="Arial"/>
        <w:sz w:val="14"/>
        <w:szCs w:val="14"/>
        <w:lang w:val="de-DE"/>
      </w:rPr>
      <w:t>Walter-Wittenstein-Straße 1</w:t>
    </w:r>
  </w:p>
  <w:p w:rsidR="0093418D" w:rsidRPr="00CA1706"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CA1706">
      <w:rPr>
        <w:rFonts w:ascii="Arial" w:hAnsi="Arial"/>
        <w:sz w:val="14"/>
        <w:szCs w:val="14"/>
        <w:lang w:val="de-DE"/>
      </w:rPr>
      <w:t xml:space="preserve">97999 </w:t>
    </w:r>
    <w:proofErr w:type="spellStart"/>
    <w:r w:rsidRPr="00CA1706">
      <w:rPr>
        <w:rFonts w:ascii="Arial" w:hAnsi="Arial"/>
        <w:sz w:val="14"/>
        <w:szCs w:val="14"/>
        <w:lang w:val="de-DE"/>
      </w:rPr>
      <w:t>Igersheim</w:t>
    </w:r>
    <w:proofErr w:type="spellEnd"/>
    <w:r w:rsidRPr="00CA1706">
      <w:rPr>
        <w:rFonts w:ascii="Arial" w:hAnsi="Arial"/>
        <w:sz w:val="14"/>
        <w:szCs w:val="14"/>
        <w:lang w:val="de-DE"/>
      </w:rPr>
      <w:t xml:space="preserve"> ∙ Germany</w:t>
    </w:r>
  </w:p>
  <w:p w:rsidR="0093418D" w:rsidRPr="00CA1706" w:rsidRDefault="0093418D" w:rsidP="0093418D">
    <w:pPr>
      <w:framePr w:w="2336" w:h="1627" w:hSpace="142" w:wrap="around" w:vAnchor="page" w:hAnchor="page" w:x="8971" w:y="14919" w:anchorLock="1"/>
      <w:spacing w:line="240" w:lineRule="auto"/>
      <w:rPr>
        <w:rFonts w:ascii="Arial" w:hAnsi="Arial" w:cs="Arial"/>
        <w:sz w:val="14"/>
        <w:szCs w:val="14"/>
        <w:lang w:val="de-DE"/>
      </w:rPr>
    </w:pPr>
  </w:p>
  <w:p w:rsidR="0093418D" w:rsidRPr="00CA1706" w:rsidRDefault="00D20BF8" w:rsidP="0093418D">
    <w:pPr>
      <w:framePr w:w="2336" w:h="1627" w:hSpace="142" w:wrap="around" w:vAnchor="page" w:hAnchor="page" w:x="8971" w:y="14919" w:anchorLock="1"/>
      <w:spacing w:line="240" w:lineRule="auto"/>
      <w:rPr>
        <w:rFonts w:ascii="Arial" w:hAnsi="Arial" w:cs="Arial"/>
        <w:b/>
        <w:sz w:val="14"/>
        <w:szCs w:val="14"/>
        <w:lang w:val="de-DE"/>
      </w:rPr>
    </w:pPr>
    <w:r w:rsidRPr="00CA1706">
      <w:rPr>
        <w:rFonts w:ascii="Arial" w:hAnsi="Arial"/>
        <w:b/>
        <w:sz w:val="14"/>
        <w:szCs w:val="14"/>
        <w:lang w:val="de-DE"/>
      </w:rPr>
      <w:t>Kontakt: Sabine Maier</w:t>
    </w:r>
  </w:p>
  <w:p w:rsidR="0093418D" w:rsidRPr="00CA1706"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CA1706">
      <w:rPr>
        <w:rFonts w:ascii="Arial" w:hAnsi="Arial"/>
        <w:sz w:val="14"/>
        <w:szCs w:val="14"/>
        <w:lang w:val="de-DE"/>
      </w:rPr>
      <w:t>Pressesprecherin</w:t>
    </w:r>
  </w:p>
  <w:p w:rsidR="0093418D" w:rsidRPr="00CA1706"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CA1706">
      <w:rPr>
        <w:rFonts w:ascii="Arial" w:hAnsi="Arial"/>
        <w:sz w:val="14"/>
        <w:szCs w:val="14"/>
        <w:lang w:val="de-DE"/>
      </w:rPr>
      <w:t>Tel. +49 7931 493-10399</w:t>
    </w:r>
  </w:p>
  <w:p w:rsidR="0093418D" w:rsidRPr="00CA1706"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CA1706">
      <w:rPr>
        <w:rFonts w:ascii="Arial" w:hAnsi="Arial"/>
        <w:sz w:val="14"/>
        <w:szCs w:val="14"/>
        <w:lang w:val="fr-FR"/>
      </w:rPr>
      <w:t>Fax +49 7931 493-10301</w:t>
    </w:r>
  </w:p>
  <w:p w:rsidR="0093418D" w:rsidRPr="00CA1706"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CA1706">
      <w:rPr>
        <w:rFonts w:ascii="Arial" w:hAnsi="Arial"/>
        <w:sz w:val="14"/>
        <w:szCs w:val="14"/>
        <w:lang w:val="fr-FR"/>
      </w:rPr>
      <w:t>E-Mail: sabine.maier@wittenstein.de</w:t>
    </w:r>
  </w:p>
  <w:p w:rsidR="0093418D" w:rsidRPr="00CA1706" w:rsidRDefault="0093418D" w:rsidP="0093418D">
    <w:pPr>
      <w:framePr w:w="2336" w:h="1627" w:hSpace="142" w:wrap="around" w:vAnchor="page" w:hAnchor="page" w:x="8971" w:y="14919" w:anchorLock="1"/>
      <w:spacing w:line="240" w:lineRule="auto"/>
      <w:rPr>
        <w:rFonts w:ascii="Arial" w:hAnsi="Arial" w:cs="Arial"/>
        <w:lang w:val="fr-FR"/>
      </w:rPr>
    </w:pPr>
    <w:r w:rsidRPr="00CA1706">
      <w:rPr>
        <w:rFonts w:ascii="Arial" w:hAnsi="Arial"/>
        <w:b/>
        <w:sz w:val="14"/>
        <w:szCs w:val="14"/>
        <w:lang w:val="fr-FR"/>
      </w:rPr>
      <w:t>www.wittenstein.de</w:t>
    </w:r>
  </w:p>
  <w:p w:rsidR="0093418D" w:rsidRPr="00CA1706" w:rsidRDefault="00E41FF4" w:rsidP="0093418D">
    <w:pPr>
      <w:framePr w:w="1537" w:h="181" w:hSpace="142" w:wrap="around" w:vAnchor="text" w:hAnchor="page" w:x="9007" w:y="13816"/>
      <w:rPr>
        <w:rFonts w:ascii="Arial" w:hAnsi="Arial" w:cs="Arial"/>
        <w:b/>
        <w:sz w:val="14"/>
        <w:szCs w:val="14"/>
        <w:lang w:val="fr-FR"/>
      </w:rPr>
    </w:pPr>
    <w:r w:rsidRPr="00CA1706">
      <w:rPr>
        <w:rFonts w:ascii="Arial" w:hAnsi="Arial"/>
        <w:b/>
        <w:sz w:val="14"/>
        <w:szCs w:val="14"/>
        <w:lang w:val="fr-FR"/>
      </w:rPr>
      <w:t>WITTENSTEIN SE</w:t>
    </w:r>
  </w:p>
  <w:p w:rsidR="0093418D" w:rsidRPr="00CA1706" w:rsidRDefault="0093418D" w:rsidP="0093418D">
    <w:pPr>
      <w:pStyle w:val="Kopfzeile"/>
      <w:rPr>
        <w:lang w:val="fr-FR"/>
      </w:rPr>
    </w:pPr>
    <w:r>
      <w:rPr>
        <w:noProof/>
        <w:lang w:val="de-DE" w:eastAsia="de-DE"/>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CF0A96D"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CA1706" w:rsidRDefault="0093418D" w:rsidP="0093418D">
    <w:pPr>
      <w:rPr>
        <w:lang w:val="fr-FR"/>
      </w:rPr>
    </w:pPr>
  </w:p>
  <w:p w:rsidR="0093418D" w:rsidRPr="00CA1706" w:rsidRDefault="0093418D" w:rsidP="0093418D">
    <w:pPr>
      <w:pStyle w:val="Kopfzeile"/>
      <w:rPr>
        <w:lang w:val="fr-FR"/>
      </w:rPr>
    </w:pPr>
  </w:p>
  <w:p w:rsidR="0093418D" w:rsidRPr="00CA1706" w:rsidRDefault="0093418D" w:rsidP="0093418D">
    <w:pPr>
      <w:rPr>
        <w:lang w:val="fr-FR"/>
      </w:rPr>
    </w:pPr>
  </w:p>
  <w:p w:rsidR="0093418D" w:rsidRPr="00CA1706"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CA1706" w:rsidRDefault="00CA1706" w:rsidP="00C3208E">
    <w:pPr>
      <w:framePr w:w="1355" w:h="907" w:hSpace="142" w:wrap="around" w:vAnchor="page" w:hAnchor="page" w:x="9007" w:y="4321" w:anchorLock="1"/>
      <w:spacing w:line="260" w:lineRule="exact"/>
      <w:rPr>
        <w:rFonts w:ascii="Arial" w:hAnsi="Arial" w:cs="Arial"/>
        <w:lang w:val="de-DE"/>
      </w:rPr>
    </w:pPr>
    <w:r w:rsidRPr="00131AAB">
      <w:rPr>
        <w:rFonts w:ascii="Arial" w:hAnsi="Arial"/>
        <w:sz w:val="14"/>
        <w:szCs w:val="14"/>
        <w:lang w:val="de-DE"/>
      </w:rPr>
      <w:t xml:space="preserve">March </w:t>
    </w:r>
    <w:r w:rsidR="00131AAB" w:rsidRPr="00131AAB">
      <w:rPr>
        <w:rFonts w:ascii="Arial" w:hAnsi="Arial"/>
        <w:sz w:val="14"/>
        <w:szCs w:val="14"/>
        <w:lang w:val="de-DE"/>
      </w:rPr>
      <w:t>2</w:t>
    </w:r>
    <w:r w:rsidR="006B16D6">
      <w:rPr>
        <w:rFonts w:ascii="Arial" w:hAnsi="Arial"/>
        <w:sz w:val="14"/>
        <w:szCs w:val="14"/>
        <w:lang w:val="de-DE"/>
      </w:rPr>
      <w:t>6</w:t>
    </w:r>
    <w:r w:rsidRPr="00131AAB">
      <w:rPr>
        <w:rFonts w:ascii="Arial" w:hAnsi="Arial"/>
        <w:sz w:val="14"/>
        <w:szCs w:val="14"/>
        <w:lang w:val="de-DE"/>
      </w:rPr>
      <w:t>,</w:t>
    </w:r>
    <w:r w:rsidR="00B060A0" w:rsidRPr="00CA1706">
      <w:rPr>
        <w:rFonts w:ascii="Arial" w:hAnsi="Arial"/>
        <w:sz w:val="14"/>
        <w:szCs w:val="14"/>
        <w:lang w:val="de-DE"/>
      </w:rPr>
      <w:t xml:space="preserve"> 2020</w:t>
    </w:r>
  </w:p>
  <w:p w:rsidR="00B674B2" w:rsidRPr="00CA1706" w:rsidRDefault="00CA1706" w:rsidP="0093418D">
    <w:pPr>
      <w:framePr w:w="2642" w:h="363" w:hSpace="142" w:wrap="around" w:vAnchor="text" w:hAnchor="page" w:x="9007" w:y="-162"/>
      <w:rPr>
        <w:rFonts w:ascii="Arial" w:hAnsi="Arial" w:cs="Arial"/>
        <w:lang w:val="de-DE"/>
      </w:rPr>
    </w:pPr>
    <w:r>
      <w:rPr>
        <w:rFonts w:ascii="Arial" w:hAnsi="Arial"/>
        <w:lang w:val="de-DE"/>
      </w:rPr>
      <w:t>Press Release</w:t>
    </w:r>
  </w:p>
  <w:p w:rsidR="00B674B2" w:rsidRPr="00CA1706" w:rsidRDefault="00B674B2" w:rsidP="00B674B2">
    <w:pPr>
      <w:framePr w:w="2336" w:h="1627" w:hSpace="142" w:wrap="around" w:vAnchor="page" w:hAnchor="page" w:x="8971" w:y="14919" w:anchorLock="1"/>
      <w:spacing w:line="240" w:lineRule="auto"/>
      <w:rPr>
        <w:rFonts w:ascii="Arial" w:hAnsi="Arial" w:cs="Arial"/>
        <w:sz w:val="14"/>
        <w:szCs w:val="14"/>
        <w:lang w:val="de-DE"/>
      </w:rPr>
    </w:pPr>
    <w:r w:rsidRPr="00CA1706">
      <w:rPr>
        <w:rFonts w:ascii="Arial" w:hAnsi="Arial"/>
        <w:sz w:val="14"/>
        <w:szCs w:val="14"/>
        <w:lang w:val="de-DE"/>
      </w:rPr>
      <w:t>Walter-Wittenstein-Straße 1</w:t>
    </w:r>
  </w:p>
  <w:p w:rsidR="00CA1706" w:rsidRPr="00CA1706" w:rsidRDefault="00CA1706" w:rsidP="00CA1706">
    <w:pPr>
      <w:framePr w:w="2336" w:h="1627" w:hSpace="142" w:wrap="around" w:vAnchor="page" w:hAnchor="page" w:x="8971" w:y="14919" w:anchorLock="1"/>
      <w:spacing w:line="240" w:lineRule="auto"/>
      <w:rPr>
        <w:rFonts w:ascii="Arial" w:hAnsi="Arial" w:cs="Arial"/>
        <w:sz w:val="14"/>
        <w:szCs w:val="14"/>
        <w:lang w:val="de-DE"/>
      </w:rPr>
    </w:pPr>
    <w:r w:rsidRPr="00CA1706">
      <w:rPr>
        <w:rFonts w:ascii="Arial" w:hAnsi="Arial" w:cs="Arial"/>
        <w:sz w:val="14"/>
        <w:szCs w:val="14"/>
        <w:lang w:val="de-DE"/>
      </w:rPr>
      <w:t>Walter-Wittenstein-Straße 1</w:t>
    </w:r>
  </w:p>
  <w:p w:rsidR="00CA1706" w:rsidRPr="005D18F6" w:rsidRDefault="00CA1706" w:rsidP="00CA1706">
    <w:pPr>
      <w:framePr w:w="2336" w:h="1627" w:hSpace="142" w:wrap="around" w:vAnchor="page" w:hAnchor="page" w:x="8971" w:y="14919" w:anchorLock="1"/>
      <w:spacing w:line="240" w:lineRule="auto"/>
      <w:rPr>
        <w:rFonts w:ascii="Arial" w:hAnsi="Arial" w:cs="Arial"/>
        <w:sz w:val="14"/>
        <w:szCs w:val="14"/>
        <w:lang w:val="en-US"/>
      </w:rPr>
    </w:pPr>
    <w:r w:rsidRPr="005D18F6">
      <w:rPr>
        <w:rFonts w:ascii="Arial" w:hAnsi="Arial" w:cs="Arial"/>
        <w:sz w:val="14"/>
        <w:szCs w:val="14"/>
        <w:lang w:val="en-US"/>
      </w:rPr>
      <w:t xml:space="preserve">97999 </w:t>
    </w:r>
    <w:proofErr w:type="spellStart"/>
    <w:r w:rsidRPr="005D18F6">
      <w:rPr>
        <w:rFonts w:ascii="Arial" w:hAnsi="Arial" w:cs="Arial"/>
        <w:sz w:val="14"/>
        <w:szCs w:val="14"/>
        <w:lang w:val="en-US"/>
      </w:rPr>
      <w:t>Igersheim</w:t>
    </w:r>
    <w:proofErr w:type="spellEnd"/>
    <w:r w:rsidRPr="005D18F6">
      <w:rPr>
        <w:rFonts w:ascii="Arial" w:hAnsi="Arial" w:cs="Arial"/>
        <w:sz w:val="14"/>
        <w:szCs w:val="14"/>
        <w:lang w:val="en-US"/>
      </w:rPr>
      <w:t xml:space="preserve"> ∙ Germany</w:t>
    </w:r>
  </w:p>
  <w:p w:rsidR="00CA1706" w:rsidRPr="005D18F6" w:rsidRDefault="00CA1706" w:rsidP="00CA1706">
    <w:pPr>
      <w:framePr w:w="2336" w:h="1627" w:hSpace="142" w:wrap="around" w:vAnchor="page" w:hAnchor="page" w:x="8971" w:y="14919" w:anchorLock="1"/>
      <w:spacing w:line="240" w:lineRule="auto"/>
      <w:rPr>
        <w:rFonts w:ascii="Arial" w:hAnsi="Arial" w:cs="Arial"/>
        <w:sz w:val="14"/>
        <w:szCs w:val="14"/>
        <w:lang w:val="en-US"/>
      </w:rPr>
    </w:pPr>
  </w:p>
  <w:p w:rsidR="00CA1706" w:rsidRPr="005D18F6" w:rsidRDefault="00CA1706" w:rsidP="00CA1706">
    <w:pPr>
      <w:framePr w:w="2336" w:h="1627" w:hSpace="142" w:wrap="around" w:vAnchor="page" w:hAnchor="page" w:x="8971" w:y="14919" w:anchorLock="1"/>
      <w:spacing w:line="240" w:lineRule="auto"/>
      <w:rPr>
        <w:rFonts w:ascii="Arial" w:hAnsi="Arial" w:cs="Arial"/>
        <w:b/>
        <w:sz w:val="14"/>
        <w:szCs w:val="14"/>
        <w:lang w:val="en-US"/>
      </w:rPr>
    </w:pPr>
    <w:r w:rsidRPr="005D18F6">
      <w:rPr>
        <w:rFonts w:ascii="Arial" w:hAnsi="Arial" w:cs="Arial"/>
        <w:b/>
        <w:sz w:val="14"/>
        <w:szCs w:val="14"/>
        <w:lang w:val="en-US"/>
      </w:rPr>
      <w:t>Contact: Sabine Maier</w:t>
    </w:r>
  </w:p>
  <w:p w:rsidR="00CA1706" w:rsidRPr="006171F0" w:rsidRDefault="00CA1706" w:rsidP="00CA1706">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 xml:space="preserve">Press </w:t>
    </w:r>
    <w:r>
      <w:rPr>
        <w:rFonts w:ascii="Arial" w:hAnsi="Arial" w:cs="Arial"/>
        <w:sz w:val="14"/>
        <w:szCs w:val="14"/>
      </w:rPr>
      <w:t>Officer</w:t>
    </w:r>
  </w:p>
  <w:p w:rsidR="00CA1706" w:rsidRPr="00553792" w:rsidRDefault="00CA1706" w:rsidP="00CA1706">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CA1706" w:rsidRPr="00E62A37" w:rsidRDefault="00CA1706" w:rsidP="00CA1706">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CA1706" w:rsidRPr="00F53E21" w:rsidRDefault="00CA1706" w:rsidP="00CA1706">
    <w:pPr>
      <w:framePr w:w="2336" w:h="1627" w:hSpace="142" w:wrap="around" w:vAnchor="page" w:hAnchor="page" w:x="8971" w:y="14919" w:anchorLock="1"/>
      <w:spacing w:line="240" w:lineRule="auto"/>
      <w:rPr>
        <w:rFonts w:ascii="Arial" w:hAnsi="Arial" w:cs="Arial"/>
        <w:sz w:val="14"/>
        <w:szCs w:val="14"/>
        <w:lang w:val="en-US"/>
      </w:rPr>
    </w:pPr>
    <w:r w:rsidRPr="00F53E21">
      <w:rPr>
        <w:rFonts w:ascii="Arial" w:hAnsi="Arial" w:cs="Arial"/>
        <w:sz w:val="14"/>
        <w:szCs w:val="14"/>
        <w:lang w:val="en-US"/>
      </w:rPr>
      <w:t>E-Mail: sabine.maier@wittenstein.de</w:t>
    </w:r>
  </w:p>
  <w:p w:rsidR="00CA1706" w:rsidRPr="006171F0" w:rsidRDefault="00CA1706" w:rsidP="00CA1706">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CA1706" w:rsidRDefault="00CA1706" w:rsidP="00CA1706">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985210">
      <w:rPr>
        <w:rFonts w:ascii="ArialMT" w:hAnsi="ArialMT"/>
        <w:color w:val="000000"/>
        <w:spacing w:val="2"/>
        <w:sz w:val="14"/>
        <w:szCs w:val="14"/>
        <w:lang w:bidi="x-none"/>
      </w:rPr>
      <w:t>WITTENSTEIN develops customized products, systems and solutions for highly dynamic motion, maximum-precise positioning and smart networking for mechatronic drive technology.</w:t>
    </w: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val="en-US" w:bidi="x-none"/>
      </w:rPr>
    </w:pPr>
  </w:p>
  <w:p w:rsidR="00A22558" w:rsidRPr="00CA170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spacing w:val="2"/>
        <w:sz w:val="14"/>
        <w:lang w:val="en-US"/>
      </w:rPr>
    </w:pPr>
  </w:p>
  <w:p w:rsidR="005756EF" w:rsidRPr="00CA1706" w:rsidRDefault="005756EF" w:rsidP="00A22558">
    <w:pPr>
      <w:framePr w:w="2104" w:h="885" w:hSpace="142" w:wrap="around" w:vAnchor="page" w:hAnchor="page" w:x="8971" w:y="8987" w:anchorLock="1"/>
      <w:rPr>
        <w:rFonts w:ascii="Arial" w:hAnsi="Arial" w:cs="Arial"/>
        <w:lang w:val="en-US"/>
      </w:rPr>
    </w:pPr>
  </w:p>
  <w:p w:rsidR="005756EF" w:rsidRPr="00B103BB" w:rsidRDefault="00E41FF4"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Pr="00B103BB" w:rsidRDefault="00B674B2">
    <w:pPr>
      <w:pStyle w:val="Kopfzeile"/>
    </w:pPr>
    <w:r>
      <w:rPr>
        <w:noProof/>
        <w:lang w:val="de-DE" w:eastAsia="de-DE"/>
      </w:rPr>
      <mc:AlternateContent>
        <mc:Choice Requires="wpg">
          <w:drawing>
            <wp:anchor distT="0" distB="0" distL="114300" distR="114300" simplePos="0" relativeHeight="251657216" behindDoc="1" locked="1" layoutInCell="0" allowOverlap="0" wp14:anchorId="085586B6" wp14:editId="541D9A1B">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0A02178"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2" o:title="Wittenstein"/>
                <v:path arrowok="t"/>
              </v:shape>
              <w10:wrap anchory="page"/>
              <w10:anchorlock/>
            </v:group>
          </w:pict>
        </mc:Fallback>
      </mc:AlternateContent>
    </w:r>
  </w:p>
  <w:p w:rsidR="00B23BAB" w:rsidRPr="00B103B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4B7C01"/>
    <w:multiLevelType w:val="hybridMultilevel"/>
    <w:tmpl w:val="C7E665D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7"/>
  </w:num>
  <w:num w:numId="17">
    <w:abstractNumId w:val="14"/>
  </w:num>
  <w:num w:numId="18">
    <w:abstractNumId w:val="22"/>
  </w:num>
  <w:num w:numId="19">
    <w:abstractNumId w:val="24"/>
  </w:num>
  <w:num w:numId="20">
    <w:abstractNumId w:val="11"/>
  </w:num>
  <w:num w:numId="21">
    <w:abstractNumId w:val="20"/>
  </w:num>
  <w:num w:numId="22">
    <w:abstractNumId w:val="28"/>
  </w:num>
  <w:num w:numId="23">
    <w:abstractNumId w:val="18"/>
  </w:num>
  <w:num w:numId="24">
    <w:abstractNumId w:val="26"/>
  </w:num>
  <w:num w:numId="25">
    <w:abstractNumId w:val="12"/>
  </w:num>
  <w:num w:numId="26">
    <w:abstractNumId w:val="15"/>
  </w:num>
  <w:num w:numId="27">
    <w:abstractNumId w:val="16"/>
  </w:num>
  <w:num w:numId="28">
    <w:abstractNumId w:val="17"/>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0642"/>
    <w:rsid w:val="000049DB"/>
    <w:rsid w:val="0001726A"/>
    <w:rsid w:val="00021079"/>
    <w:rsid w:val="000357C2"/>
    <w:rsid w:val="00040699"/>
    <w:rsid w:val="00056551"/>
    <w:rsid w:val="000566D3"/>
    <w:rsid w:val="00061615"/>
    <w:rsid w:val="00093A75"/>
    <w:rsid w:val="0009490E"/>
    <w:rsid w:val="000B5195"/>
    <w:rsid w:val="000E70FC"/>
    <w:rsid w:val="0010111B"/>
    <w:rsid w:val="0010649F"/>
    <w:rsid w:val="00107A48"/>
    <w:rsid w:val="00131AAB"/>
    <w:rsid w:val="0015737B"/>
    <w:rsid w:val="00174DE9"/>
    <w:rsid w:val="00196D4D"/>
    <w:rsid w:val="001A0368"/>
    <w:rsid w:val="001B5B84"/>
    <w:rsid w:val="001C181D"/>
    <w:rsid w:val="00216485"/>
    <w:rsid w:val="00224615"/>
    <w:rsid w:val="0028184D"/>
    <w:rsid w:val="002F40E5"/>
    <w:rsid w:val="00311064"/>
    <w:rsid w:val="00321EB2"/>
    <w:rsid w:val="003801B9"/>
    <w:rsid w:val="0039775F"/>
    <w:rsid w:val="003B0DD5"/>
    <w:rsid w:val="003C3E8F"/>
    <w:rsid w:val="003E25F2"/>
    <w:rsid w:val="0040748A"/>
    <w:rsid w:val="0041276B"/>
    <w:rsid w:val="00420F2E"/>
    <w:rsid w:val="00423092"/>
    <w:rsid w:val="004308A9"/>
    <w:rsid w:val="00463CE8"/>
    <w:rsid w:val="004B5AA3"/>
    <w:rsid w:val="004C429A"/>
    <w:rsid w:val="004D07A3"/>
    <w:rsid w:val="00502B7D"/>
    <w:rsid w:val="00515472"/>
    <w:rsid w:val="005258FF"/>
    <w:rsid w:val="0053585A"/>
    <w:rsid w:val="00551561"/>
    <w:rsid w:val="005546C3"/>
    <w:rsid w:val="00560F5D"/>
    <w:rsid w:val="005756EF"/>
    <w:rsid w:val="005C09E4"/>
    <w:rsid w:val="005C55E2"/>
    <w:rsid w:val="005D067B"/>
    <w:rsid w:val="005D18F6"/>
    <w:rsid w:val="005F7B01"/>
    <w:rsid w:val="0060175E"/>
    <w:rsid w:val="00631774"/>
    <w:rsid w:val="00651504"/>
    <w:rsid w:val="006716C1"/>
    <w:rsid w:val="00672959"/>
    <w:rsid w:val="00674A98"/>
    <w:rsid w:val="00674C98"/>
    <w:rsid w:val="0069402F"/>
    <w:rsid w:val="006B16D6"/>
    <w:rsid w:val="006E797C"/>
    <w:rsid w:val="00745184"/>
    <w:rsid w:val="00766ED3"/>
    <w:rsid w:val="00784580"/>
    <w:rsid w:val="00787015"/>
    <w:rsid w:val="007A7C80"/>
    <w:rsid w:val="007C7CD6"/>
    <w:rsid w:val="007D5EE7"/>
    <w:rsid w:val="007E1B3A"/>
    <w:rsid w:val="007F373B"/>
    <w:rsid w:val="007F7BB3"/>
    <w:rsid w:val="00803E65"/>
    <w:rsid w:val="00810AC4"/>
    <w:rsid w:val="008725D8"/>
    <w:rsid w:val="00877EB9"/>
    <w:rsid w:val="0088602E"/>
    <w:rsid w:val="008A66C0"/>
    <w:rsid w:val="008B0E2D"/>
    <w:rsid w:val="008B1946"/>
    <w:rsid w:val="008D220C"/>
    <w:rsid w:val="0093418D"/>
    <w:rsid w:val="009411FE"/>
    <w:rsid w:val="00990DB4"/>
    <w:rsid w:val="00995F4C"/>
    <w:rsid w:val="009B6BCB"/>
    <w:rsid w:val="009C67AC"/>
    <w:rsid w:val="00A22558"/>
    <w:rsid w:val="00A26662"/>
    <w:rsid w:val="00A50044"/>
    <w:rsid w:val="00AC4F3F"/>
    <w:rsid w:val="00AF69ED"/>
    <w:rsid w:val="00B060A0"/>
    <w:rsid w:val="00B06414"/>
    <w:rsid w:val="00B103BB"/>
    <w:rsid w:val="00B23BAB"/>
    <w:rsid w:val="00B27296"/>
    <w:rsid w:val="00B52886"/>
    <w:rsid w:val="00B674B2"/>
    <w:rsid w:val="00BD5CF3"/>
    <w:rsid w:val="00BE3297"/>
    <w:rsid w:val="00BE55B1"/>
    <w:rsid w:val="00BF5603"/>
    <w:rsid w:val="00C11657"/>
    <w:rsid w:val="00C1325F"/>
    <w:rsid w:val="00C3208E"/>
    <w:rsid w:val="00C45C64"/>
    <w:rsid w:val="00C56324"/>
    <w:rsid w:val="00C567D5"/>
    <w:rsid w:val="00C62472"/>
    <w:rsid w:val="00C769B8"/>
    <w:rsid w:val="00CA1706"/>
    <w:rsid w:val="00CD0E2F"/>
    <w:rsid w:val="00D20BF8"/>
    <w:rsid w:val="00D51188"/>
    <w:rsid w:val="00D7578B"/>
    <w:rsid w:val="00DA77D8"/>
    <w:rsid w:val="00DB2CEB"/>
    <w:rsid w:val="00DC3644"/>
    <w:rsid w:val="00DC5E12"/>
    <w:rsid w:val="00DD3A23"/>
    <w:rsid w:val="00DD3B9B"/>
    <w:rsid w:val="00DF442F"/>
    <w:rsid w:val="00DF7C12"/>
    <w:rsid w:val="00E00A18"/>
    <w:rsid w:val="00E1412D"/>
    <w:rsid w:val="00E25A17"/>
    <w:rsid w:val="00E37043"/>
    <w:rsid w:val="00E41FF4"/>
    <w:rsid w:val="00E43C70"/>
    <w:rsid w:val="00E6035D"/>
    <w:rsid w:val="00E63DEB"/>
    <w:rsid w:val="00EA0EF4"/>
    <w:rsid w:val="00EA6527"/>
    <w:rsid w:val="00EE24F4"/>
    <w:rsid w:val="00F007ED"/>
    <w:rsid w:val="00F035A4"/>
    <w:rsid w:val="00F23827"/>
    <w:rsid w:val="00F25203"/>
    <w:rsid w:val="00F35FBF"/>
    <w:rsid w:val="00F41791"/>
    <w:rsid w:val="00F628B7"/>
    <w:rsid w:val="00F73ABC"/>
    <w:rsid w:val="00FA20B6"/>
    <w:rsid w:val="00FA33C1"/>
    <w:rsid w:val="00FB3C96"/>
    <w:rsid w:val="00FC0905"/>
    <w:rsid w:val="00FD04AF"/>
    <w:rsid w:val="00FE1DB5"/>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A8EEAC"/>
  <w15:docId w15:val="{0E660D0F-8865-4E41-BBD5-62EC62CB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16386">
      <w:bodyDiv w:val="1"/>
      <w:marLeft w:val="0"/>
      <w:marRight w:val="0"/>
      <w:marTop w:val="0"/>
      <w:marBottom w:val="0"/>
      <w:divBdr>
        <w:top w:val="none" w:sz="0" w:space="0" w:color="auto"/>
        <w:left w:val="none" w:sz="0" w:space="0" w:color="auto"/>
        <w:bottom w:val="none" w:sz="0" w:space="0" w:color="auto"/>
        <w:right w:val="none" w:sz="0" w:space="0" w:color="auto"/>
      </w:divBdr>
    </w:div>
    <w:div w:id="149559084">
      <w:bodyDiv w:val="1"/>
      <w:marLeft w:val="0"/>
      <w:marRight w:val="0"/>
      <w:marTop w:val="0"/>
      <w:marBottom w:val="0"/>
      <w:divBdr>
        <w:top w:val="none" w:sz="0" w:space="0" w:color="auto"/>
        <w:left w:val="none" w:sz="0" w:space="0" w:color="auto"/>
        <w:bottom w:val="none" w:sz="0" w:space="0" w:color="auto"/>
        <w:right w:val="none" w:sz="0" w:space="0" w:color="auto"/>
      </w:divBdr>
      <w:divsChild>
        <w:div w:id="393313979">
          <w:marLeft w:val="0"/>
          <w:marRight w:val="0"/>
          <w:marTop w:val="0"/>
          <w:marBottom w:val="0"/>
          <w:divBdr>
            <w:top w:val="none" w:sz="0" w:space="0" w:color="auto"/>
            <w:left w:val="none" w:sz="0" w:space="0" w:color="auto"/>
            <w:bottom w:val="none" w:sz="0" w:space="0" w:color="auto"/>
            <w:right w:val="none" w:sz="0" w:space="0" w:color="auto"/>
          </w:divBdr>
          <w:divsChild>
            <w:div w:id="192622189">
              <w:marLeft w:val="0"/>
              <w:marRight w:val="0"/>
              <w:marTop w:val="0"/>
              <w:marBottom w:val="0"/>
              <w:divBdr>
                <w:top w:val="none" w:sz="0" w:space="0" w:color="auto"/>
                <w:left w:val="none" w:sz="0" w:space="0" w:color="auto"/>
                <w:bottom w:val="none" w:sz="0" w:space="0" w:color="auto"/>
                <w:right w:val="none" w:sz="0" w:space="0" w:color="auto"/>
              </w:divBdr>
              <w:divsChild>
                <w:div w:id="964968633">
                  <w:marLeft w:val="0"/>
                  <w:marRight w:val="0"/>
                  <w:marTop w:val="0"/>
                  <w:marBottom w:val="0"/>
                  <w:divBdr>
                    <w:top w:val="none" w:sz="0" w:space="0" w:color="auto"/>
                    <w:left w:val="none" w:sz="0" w:space="0" w:color="auto"/>
                    <w:bottom w:val="none" w:sz="0" w:space="0" w:color="auto"/>
                    <w:right w:val="none" w:sz="0" w:space="0" w:color="auto"/>
                  </w:divBdr>
                  <w:divsChild>
                    <w:div w:id="1556316074">
                      <w:marLeft w:val="0"/>
                      <w:marRight w:val="0"/>
                      <w:marTop w:val="0"/>
                      <w:marBottom w:val="0"/>
                      <w:divBdr>
                        <w:top w:val="none" w:sz="0" w:space="0" w:color="auto"/>
                        <w:left w:val="none" w:sz="0" w:space="0" w:color="auto"/>
                        <w:bottom w:val="none" w:sz="0" w:space="0" w:color="auto"/>
                        <w:right w:val="none" w:sz="0" w:space="0" w:color="auto"/>
                      </w:divBdr>
                      <w:divsChild>
                        <w:div w:id="740442299">
                          <w:marLeft w:val="0"/>
                          <w:marRight w:val="0"/>
                          <w:marTop w:val="0"/>
                          <w:marBottom w:val="0"/>
                          <w:divBdr>
                            <w:top w:val="none" w:sz="0" w:space="0" w:color="auto"/>
                            <w:left w:val="none" w:sz="0" w:space="0" w:color="auto"/>
                            <w:bottom w:val="none" w:sz="0" w:space="0" w:color="auto"/>
                            <w:right w:val="none" w:sz="0" w:space="0" w:color="auto"/>
                          </w:divBdr>
                          <w:divsChild>
                            <w:div w:id="38750224">
                              <w:marLeft w:val="0"/>
                              <w:marRight w:val="0"/>
                              <w:marTop w:val="0"/>
                              <w:marBottom w:val="0"/>
                              <w:divBdr>
                                <w:top w:val="none" w:sz="0" w:space="0" w:color="auto"/>
                                <w:left w:val="none" w:sz="0" w:space="0" w:color="auto"/>
                                <w:bottom w:val="none" w:sz="0" w:space="0" w:color="auto"/>
                                <w:right w:val="none" w:sz="0" w:space="0" w:color="auto"/>
                              </w:divBdr>
                              <w:divsChild>
                                <w:div w:id="119148075">
                                  <w:marLeft w:val="0"/>
                                  <w:marRight w:val="0"/>
                                  <w:marTop w:val="0"/>
                                  <w:marBottom w:val="0"/>
                                  <w:divBdr>
                                    <w:top w:val="none" w:sz="0" w:space="0" w:color="auto"/>
                                    <w:left w:val="none" w:sz="0" w:space="0" w:color="auto"/>
                                    <w:bottom w:val="none" w:sz="0" w:space="0" w:color="auto"/>
                                    <w:right w:val="none" w:sz="0" w:space="0" w:color="auto"/>
                                  </w:divBdr>
                                  <w:divsChild>
                                    <w:div w:id="258294545">
                                      <w:marLeft w:val="-45"/>
                                      <w:marRight w:val="-45"/>
                                      <w:marTop w:val="0"/>
                                      <w:marBottom w:val="240"/>
                                      <w:divBdr>
                                        <w:top w:val="single" w:sz="6" w:space="26" w:color="C5C9C9"/>
                                        <w:left w:val="single" w:sz="6" w:space="19" w:color="C5C9C9"/>
                                        <w:bottom w:val="single" w:sz="6" w:space="26" w:color="C5C9C9"/>
                                        <w:right w:val="single" w:sz="6" w:space="19" w:color="C5C9C9"/>
                                      </w:divBdr>
                                      <w:divsChild>
                                        <w:div w:id="2771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4723868">
      <w:bodyDiv w:val="1"/>
      <w:marLeft w:val="0"/>
      <w:marRight w:val="0"/>
      <w:marTop w:val="0"/>
      <w:marBottom w:val="0"/>
      <w:divBdr>
        <w:top w:val="none" w:sz="0" w:space="0" w:color="auto"/>
        <w:left w:val="none" w:sz="0" w:space="0" w:color="auto"/>
        <w:bottom w:val="none" w:sz="0" w:space="0" w:color="auto"/>
        <w:right w:val="none" w:sz="0" w:space="0" w:color="auto"/>
      </w:divBdr>
      <w:divsChild>
        <w:div w:id="1810782931">
          <w:marLeft w:val="0"/>
          <w:marRight w:val="0"/>
          <w:marTop w:val="0"/>
          <w:marBottom w:val="0"/>
          <w:divBdr>
            <w:top w:val="none" w:sz="0" w:space="0" w:color="auto"/>
            <w:left w:val="none" w:sz="0" w:space="0" w:color="auto"/>
            <w:bottom w:val="none" w:sz="0" w:space="0" w:color="auto"/>
            <w:right w:val="none" w:sz="0" w:space="0" w:color="auto"/>
          </w:divBdr>
          <w:divsChild>
            <w:div w:id="205605075">
              <w:marLeft w:val="0"/>
              <w:marRight w:val="0"/>
              <w:marTop w:val="0"/>
              <w:marBottom w:val="0"/>
              <w:divBdr>
                <w:top w:val="none" w:sz="0" w:space="0" w:color="auto"/>
                <w:left w:val="none" w:sz="0" w:space="0" w:color="auto"/>
                <w:bottom w:val="none" w:sz="0" w:space="0" w:color="auto"/>
                <w:right w:val="none" w:sz="0" w:space="0" w:color="auto"/>
              </w:divBdr>
              <w:divsChild>
                <w:div w:id="662394873">
                  <w:marLeft w:val="0"/>
                  <w:marRight w:val="0"/>
                  <w:marTop w:val="0"/>
                  <w:marBottom w:val="0"/>
                  <w:divBdr>
                    <w:top w:val="none" w:sz="0" w:space="0" w:color="auto"/>
                    <w:left w:val="none" w:sz="0" w:space="0" w:color="auto"/>
                    <w:bottom w:val="none" w:sz="0" w:space="0" w:color="auto"/>
                    <w:right w:val="none" w:sz="0" w:space="0" w:color="auto"/>
                  </w:divBdr>
                  <w:divsChild>
                    <w:div w:id="307629595">
                      <w:marLeft w:val="0"/>
                      <w:marRight w:val="0"/>
                      <w:marTop w:val="0"/>
                      <w:marBottom w:val="0"/>
                      <w:divBdr>
                        <w:top w:val="none" w:sz="0" w:space="0" w:color="auto"/>
                        <w:left w:val="none" w:sz="0" w:space="0" w:color="auto"/>
                        <w:bottom w:val="none" w:sz="0" w:space="0" w:color="auto"/>
                        <w:right w:val="none" w:sz="0" w:space="0" w:color="auto"/>
                      </w:divBdr>
                      <w:divsChild>
                        <w:div w:id="1683899954">
                          <w:marLeft w:val="0"/>
                          <w:marRight w:val="0"/>
                          <w:marTop w:val="0"/>
                          <w:marBottom w:val="0"/>
                          <w:divBdr>
                            <w:top w:val="none" w:sz="0" w:space="0" w:color="auto"/>
                            <w:left w:val="none" w:sz="0" w:space="0" w:color="auto"/>
                            <w:bottom w:val="none" w:sz="0" w:space="0" w:color="auto"/>
                            <w:right w:val="none" w:sz="0" w:space="0" w:color="auto"/>
                          </w:divBdr>
                          <w:divsChild>
                            <w:div w:id="1444302923">
                              <w:marLeft w:val="0"/>
                              <w:marRight w:val="0"/>
                              <w:marTop w:val="0"/>
                              <w:marBottom w:val="0"/>
                              <w:divBdr>
                                <w:top w:val="none" w:sz="0" w:space="0" w:color="auto"/>
                                <w:left w:val="none" w:sz="0" w:space="0" w:color="auto"/>
                                <w:bottom w:val="none" w:sz="0" w:space="0" w:color="auto"/>
                                <w:right w:val="none" w:sz="0" w:space="0" w:color="auto"/>
                              </w:divBdr>
                              <w:divsChild>
                                <w:div w:id="1270818988">
                                  <w:marLeft w:val="0"/>
                                  <w:marRight w:val="0"/>
                                  <w:marTop w:val="0"/>
                                  <w:marBottom w:val="0"/>
                                  <w:divBdr>
                                    <w:top w:val="none" w:sz="0" w:space="0" w:color="auto"/>
                                    <w:left w:val="none" w:sz="0" w:space="0" w:color="auto"/>
                                    <w:bottom w:val="none" w:sz="0" w:space="0" w:color="auto"/>
                                    <w:right w:val="none" w:sz="0" w:space="0" w:color="auto"/>
                                  </w:divBdr>
                                  <w:divsChild>
                                    <w:div w:id="907616634">
                                      <w:marLeft w:val="-45"/>
                                      <w:marRight w:val="-45"/>
                                      <w:marTop w:val="0"/>
                                      <w:marBottom w:val="240"/>
                                      <w:divBdr>
                                        <w:top w:val="single" w:sz="6" w:space="26" w:color="C5C9C9"/>
                                        <w:left w:val="single" w:sz="6" w:space="19" w:color="C5C9C9"/>
                                        <w:bottom w:val="single" w:sz="6" w:space="26" w:color="C5C9C9"/>
                                        <w:right w:val="single" w:sz="6" w:space="19" w:color="C5C9C9"/>
                                      </w:divBdr>
                                      <w:divsChild>
                                        <w:div w:id="39289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9860586">
      <w:bodyDiv w:val="1"/>
      <w:marLeft w:val="0"/>
      <w:marRight w:val="0"/>
      <w:marTop w:val="0"/>
      <w:marBottom w:val="0"/>
      <w:divBdr>
        <w:top w:val="none" w:sz="0" w:space="0" w:color="auto"/>
        <w:left w:val="none" w:sz="0" w:space="0" w:color="auto"/>
        <w:bottom w:val="none" w:sz="0" w:space="0" w:color="auto"/>
        <w:right w:val="none" w:sz="0" w:space="0" w:color="auto"/>
      </w:divBdr>
      <w:divsChild>
        <w:div w:id="672073848">
          <w:marLeft w:val="0"/>
          <w:marRight w:val="0"/>
          <w:marTop w:val="0"/>
          <w:marBottom w:val="0"/>
          <w:divBdr>
            <w:top w:val="none" w:sz="0" w:space="0" w:color="auto"/>
            <w:left w:val="none" w:sz="0" w:space="0" w:color="auto"/>
            <w:bottom w:val="none" w:sz="0" w:space="0" w:color="auto"/>
            <w:right w:val="none" w:sz="0" w:space="0" w:color="auto"/>
          </w:divBdr>
          <w:divsChild>
            <w:div w:id="1305771528">
              <w:marLeft w:val="0"/>
              <w:marRight w:val="0"/>
              <w:marTop w:val="0"/>
              <w:marBottom w:val="0"/>
              <w:divBdr>
                <w:top w:val="none" w:sz="0" w:space="0" w:color="auto"/>
                <w:left w:val="none" w:sz="0" w:space="0" w:color="auto"/>
                <w:bottom w:val="none" w:sz="0" w:space="0" w:color="auto"/>
                <w:right w:val="none" w:sz="0" w:space="0" w:color="auto"/>
              </w:divBdr>
              <w:divsChild>
                <w:div w:id="1774207359">
                  <w:marLeft w:val="0"/>
                  <w:marRight w:val="0"/>
                  <w:marTop w:val="0"/>
                  <w:marBottom w:val="0"/>
                  <w:divBdr>
                    <w:top w:val="none" w:sz="0" w:space="0" w:color="auto"/>
                    <w:left w:val="none" w:sz="0" w:space="0" w:color="auto"/>
                    <w:bottom w:val="none" w:sz="0" w:space="0" w:color="auto"/>
                    <w:right w:val="none" w:sz="0" w:space="0" w:color="auto"/>
                  </w:divBdr>
                  <w:divsChild>
                    <w:div w:id="78250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wittenstein.de/en-en/company/press/press-release/wittenstein-sells-its-medtech-business-to-medical-device-specialist-orthofi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rthofix.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2078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4</cp:revision>
  <cp:lastPrinted>2020-03-20T08:43:00Z</cp:lastPrinted>
  <dcterms:created xsi:type="dcterms:W3CDTF">2020-03-22T12:21:00Z</dcterms:created>
  <dcterms:modified xsi:type="dcterms:W3CDTF">2020-03-25T13:15:00Z</dcterms:modified>
</cp:coreProperties>
</file>