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18D" w:rsidRDefault="00F23827" w:rsidP="009B6BCB">
      <w:pPr>
        <w:pStyle w:val="Headline"/>
      </w:pPr>
      <w:r>
        <w:t xml:space="preserve">Verkaufsprozess der </w:t>
      </w:r>
      <w:r w:rsidR="009B6BCB" w:rsidRPr="009B6BCB">
        <w:t xml:space="preserve">WITTENSTEIN </w:t>
      </w:r>
      <w:r>
        <w:t>M</w:t>
      </w:r>
      <w:r w:rsidR="009B6BCB" w:rsidRPr="009B6BCB">
        <w:t>edizinsparte</w:t>
      </w:r>
      <w:r w:rsidR="00674A98">
        <w:t xml:space="preserve"> </w:t>
      </w:r>
      <w:r>
        <w:t>erfolgreich abgeschlossen</w:t>
      </w:r>
    </w:p>
    <w:p w:rsidR="00BE3297" w:rsidRDefault="00BE3297" w:rsidP="00DC5E12">
      <w:pPr>
        <w:pStyle w:val="Flietext"/>
      </w:pPr>
    </w:p>
    <w:p w:rsidR="0060175E" w:rsidRDefault="00420F2E" w:rsidP="00DC5E12">
      <w:pPr>
        <w:pStyle w:val="Flietext"/>
        <w:rPr>
          <w:b/>
        </w:rPr>
      </w:pPr>
      <w:r>
        <w:rPr>
          <w:b/>
        </w:rPr>
        <w:t xml:space="preserve">Am 4. Februar dieses Jahres gab die WITTENSTEIN SE </w:t>
      </w:r>
      <w:r w:rsidR="0060175E">
        <w:rPr>
          <w:b/>
        </w:rPr>
        <w:t xml:space="preserve">den </w:t>
      </w:r>
      <w:hyperlink r:id="rId7" w:history="1">
        <w:r w:rsidR="0060175E" w:rsidRPr="00A56873">
          <w:rPr>
            <w:rStyle w:val="Hyperlink"/>
            <w:b/>
          </w:rPr>
          <w:t>Verkauf</w:t>
        </w:r>
        <w:r w:rsidRPr="00A56873">
          <w:rPr>
            <w:rStyle w:val="Hyperlink"/>
            <w:b/>
          </w:rPr>
          <w:t xml:space="preserve"> seine</w:t>
        </w:r>
        <w:r w:rsidR="0060175E" w:rsidRPr="00A56873">
          <w:rPr>
            <w:rStyle w:val="Hyperlink"/>
            <w:b/>
          </w:rPr>
          <w:t>r</w:t>
        </w:r>
        <w:r w:rsidRPr="00A56873">
          <w:rPr>
            <w:rStyle w:val="Hyperlink"/>
            <w:b/>
          </w:rPr>
          <w:t xml:space="preserve"> Medizinsparte</w:t>
        </w:r>
      </w:hyperlink>
      <w:r w:rsidR="0060175E">
        <w:rPr>
          <w:b/>
        </w:rPr>
        <w:t xml:space="preserve"> </w:t>
      </w:r>
      <w:r>
        <w:rPr>
          <w:b/>
        </w:rPr>
        <w:t xml:space="preserve">an die </w:t>
      </w:r>
      <w:proofErr w:type="spellStart"/>
      <w:r>
        <w:rPr>
          <w:b/>
        </w:rPr>
        <w:t>Orthofix</w:t>
      </w:r>
      <w:proofErr w:type="spellEnd"/>
      <w:r>
        <w:rPr>
          <w:b/>
        </w:rPr>
        <w:t xml:space="preserve"> Medical Inc. mit Hauptsitz in </w:t>
      </w:r>
      <w:proofErr w:type="spellStart"/>
      <w:r>
        <w:rPr>
          <w:b/>
        </w:rPr>
        <w:t>Lewisville</w:t>
      </w:r>
      <w:proofErr w:type="spellEnd"/>
      <w:r>
        <w:rPr>
          <w:b/>
        </w:rPr>
        <w:t xml:space="preserve">, Texas/USA </w:t>
      </w:r>
      <w:r w:rsidR="0060175E">
        <w:rPr>
          <w:b/>
        </w:rPr>
        <w:t xml:space="preserve">bekannt. </w:t>
      </w:r>
      <w:r w:rsidR="00745184">
        <w:rPr>
          <w:b/>
          <w:color w:val="000000" w:themeColor="text1"/>
        </w:rPr>
        <w:t xml:space="preserve">Der damals angekündigte Verkauf </w:t>
      </w:r>
      <w:r w:rsidR="0060175E" w:rsidRPr="005C55E2">
        <w:rPr>
          <w:b/>
          <w:color w:val="000000" w:themeColor="text1"/>
        </w:rPr>
        <w:t xml:space="preserve">ist </w:t>
      </w:r>
      <w:r w:rsidR="000357C2" w:rsidRPr="005C55E2">
        <w:rPr>
          <w:b/>
          <w:color w:val="000000" w:themeColor="text1"/>
        </w:rPr>
        <w:t xml:space="preserve">mit dem finalen </w:t>
      </w:r>
      <w:proofErr w:type="spellStart"/>
      <w:r w:rsidR="000357C2" w:rsidRPr="005C55E2">
        <w:rPr>
          <w:b/>
          <w:color w:val="000000" w:themeColor="text1"/>
        </w:rPr>
        <w:t>Closing</w:t>
      </w:r>
      <w:proofErr w:type="spellEnd"/>
      <w:r w:rsidR="000357C2" w:rsidRPr="005C55E2">
        <w:rPr>
          <w:b/>
          <w:color w:val="000000" w:themeColor="text1"/>
        </w:rPr>
        <w:t xml:space="preserve"> am </w:t>
      </w:r>
      <w:r w:rsidR="00EA4EF1">
        <w:rPr>
          <w:b/>
        </w:rPr>
        <w:t>2</w:t>
      </w:r>
      <w:r w:rsidR="00A6672A">
        <w:rPr>
          <w:b/>
        </w:rPr>
        <w:t>6</w:t>
      </w:r>
      <w:r w:rsidR="00EA4EF1">
        <w:rPr>
          <w:b/>
        </w:rPr>
        <w:t>.</w:t>
      </w:r>
      <w:r w:rsidR="0060175E">
        <w:rPr>
          <w:b/>
        </w:rPr>
        <w:t xml:space="preserve"> März </w:t>
      </w:r>
      <w:r w:rsidR="000357C2">
        <w:rPr>
          <w:b/>
        </w:rPr>
        <w:t xml:space="preserve">nun </w:t>
      </w:r>
      <w:r w:rsidR="0060175E">
        <w:rPr>
          <w:b/>
        </w:rPr>
        <w:t>erfolgt.</w:t>
      </w:r>
      <w:r>
        <w:rPr>
          <w:b/>
        </w:rPr>
        <w:t xml:space="preserve"> </w:t>
      </w:r>
    </w:p>
    <w:p w:rsidR="0060175E" w:rsidRDefault="0060175E" w:rsidP="00DC5E12">
      <w:pPr>
        <w:pStyle w:val="Flietext"/>
        <w:rPr>
          <w:b/>
        </w:rPr>
      </w:pPr>
    </w:p>
    <w:p w:rsidR="00420F2E" w:rsidRDefault="00FC0905" w:rsidP="00DC5E12">
      <w:pPr>
        <w:pStyle w:val="Flietext"/>
      </w:pPr>
      <w:r w:rsidRPr="0060175E">
        <w:t xml:space="preserve">Nach der </w:t>
      </w:r>
      <w:r w:rsidR="000357C2">
        <w:t xml:space="preserve">Unterzeichnung des </w:t>
      </w:r>
      <w:r w:rsidR="00F73ABC" w:rsidRPr="0060175E">
        <w:t>Kaufvertrag</w:t>
      </w:r>
      <w:r w:rsidR="000357C2">
        <w:t>e</w:t>
      </w:r>
      <w:r w:rsidR="00F73ABC" w:rsidRPr="0060175E">
        <w:t xml:space="preserve">s </w:t>
      </w:r>
      <w:r w:rsidR="005546C3" w:rsidRPr="0060175E">
        <w:t>(</w:t>
      </w:r>
      <w:proofErr w:type="spellStart"/>
      <w:r w:rsidR="005546C3" w:rsidRPr="0060175E">
        <w:t>Signing</w:t>
      </w:r>
      <w:proofErr w:type="spellEnd"/>
      <w:r w:rsidR="005546C3" w:rsidRPr="0060175E">
        <w:t xml:space="preserve">) </w:t>
      </w:r>
      <w:r w:rsidR="00745184">
        <w:t xml:space="preserve">Anfang Februar 2020 </w:t>
      </w:r>
      <w:r w:rsidR="00F73ABC" w:rsidRPr="0060175E">
        <w:t xml:space="preserve">waren in den letzten Wochen einige Vorbereitungen </w:t>
      </w:r>
      <w:r w:rsidR="005546C3" w:rsidRPr="0060175E">
        <w:t>zu treffen, um d</w:t>
      </w:r>
      <w:r w:rsidR="005C55E2">
        <w:t>ie</w:t>
      </w:r>
      <w:r w:rsidR="000357C2">
        <w:t xml:space="preserve"> </w:t>
      </w:r>
      <w:r w:rsidR="005546C3" w:rsidRPr="0060175E">
        <w:t xml:space="preserve">Eigentumsübertragung </w:t>
      </w:r>
      <w:r w:rsidR="005C55E2">
        <w:t>sowie</w:t>
      </w:r>
      <w:r w:rsidR="005546C3" w:rsidRPr="0060175E">
        <w:t xml:space="preserve"> systemseitige </w:t>
      </w:r>
      <w:proofErr w:type="gramStart"/>
      <w:r w:rsidR="005546C3" w:rsidRPr="0060175E">
        <w:t>Funk</w:t>
      </w:r>
      <w:r w:rsidR="00745184">
        <w:t>-</w:t>
      </w:r>
      <w:proofErr w:type="spellStart"/>
      <w:r w:rsidR="005546C3" w:rsidRPr="0060175E">
        <w:t>tionalitäten</w:t>
      </w:r>
      <w:proofErr w:type="spellEnd"/>
      <w:proofErr w:type="gramEnd"/>
      <w:r w:rsidR="005546C3" w:rsidRPr="0060175E">
        <w:t xml:space="preserve"> sicherzustellen. Dies</w:t>
      </w:r>
      <w:r w:rsidR="000357C2">
        <w:t>e</w:t>
      </w:r>
      <w:r w:rsidR="005546C3" w:rsidRPr="0060175E">
        <w:t xml:space="preserve"> </w:t>
      </w:r>
      <w:r w:rsidR="000357C2">
        <w:t xml:space="preserve">Vorbereitungen </w:t>
      </w:r>
      <w:r w:rsidR="00DD3B9B">
        <w:t>sind</w:t>
      </w:r>
      <w:r w:rsidR="000357C2">
        <w:t xml:space="preserve"> </w:t>
      </w:r>
      <w:r w:rsidR="005546C3" w:rsidRPr="0060175E">
        <w:t xml:space="preserve">planmäßig </w:t>
      </w:r>
      <w:r w:rsidR="00DD3B9B">
        <w:t>erfolgt.</w:t>
      </w:r>
      <w:r w:rsidR="000357C2">
        <w:t xml:space="preserve"> B</w:t>
      </w:r>
      <w:r w:rsidR="005546C3" w:rsidRPr="0060175E">
        <w:t xml:space="preserve">eide Vertragsparteien haben </w:t>
      </w:r>
      <w:r w:rsidR="0060175E">
        <w:t>dies formal bestätigt (</w:t>
      </w:r>
      <w:proofErr w:type="spellStart"/>
      <w:r w:rsidR="0060175E">
        <w:t>Closing</w:t>
      </w:r>
      <w:proofErr w:type="spellEnd"/>
      <w:r w:rsidR="0060175E">
        <w:t>)</w:t>
      </w:r>
      <w:r w:rsidR="000357C2">
        <w:t>, womit d</w:t>
      </w:r>
      <w:r w:rsidR="005546C3" w:rsidRPr="0060175E">
        <w:t>er Verkaufsprozess aus rechtlicher Sicht</w:t>
      </w:r>
      <w:r w:rsidR="0060175E">
        <w:t xml:space="preserve"> zum </w:t>
      </w:r>
      <w:r w:rsidR="00EA4EF1">
        <w:t>2</w:t>
      </w:r>
      <w:r w:rsidR="00A6672A">
        <w:t>6</w:t>
      </w:r>
      <w:r w:rsidR="00EA4EF1">
        <w:t>.</w:t>
      </w:r>
      <w:r w:rsidR="0060175E">
        <w:t xml:space="preserve"> März 2020</w:t>
      </w:r>
      <w:r w:rsidR="005546C3" w:rsidRPr="0060175E">
        <w:t xml:space="preserve"> abgeschlossen</w:t>
      </w:r>
      <w:r w:rsidR="000357C2">
        <w:t xml:space="preserve"> ist</w:t>
      </w:r>
      <w:r w:rsidR="005546C3" w:rsidRPr="0060175E">
        <w:t>.</w:t>
      </w:r>
    </w:p>
    <w:p w:rsidR="00C567D5" w:rsidRDefault="00C567D5" w:rsidP="00DC5E12">
      <w:pPr>
        <w:pStyle w:val="Flietext"/>
      </w:pPr>
    </w:p>
    <w:p w:rsidR="00C567D5" w:rsidRPr="0060175E" w:rsidRDefault="00C567D5" w:rsidP="00DC5E12">
      <w:pPr>
        <w:pStyle w:val="Flietext"/>
      </w:pPr>
      <w:r>
        <w:t>Wie bereits berichtet</w:t>
      </w:r>
      <w:r w:rsidR="008A66C0">
        <w:t>,</w:t>
      </w:r>
      <w:r>
        <w:t xml:space="preserve"> wird</w:t>
      </w:r>
      <w:r w:rsidRPr="00C567D5">
        <w:t xml:space="preserve"> </w:t>
      </w:r>
      <w:r w:rsidR="008A66C0">
        <w:t xml:space="preserve">die </w:t>
      </w:r>
      <w:r w:rsidRPr="00C567D5">
        <w:t xml:space="preserve">WITTENSTEIN </w:t>
      </w:r>
      <w:proofErr w:type="spellStart"/>
      <w:r w:rsidRPr="00C567D5">
        <w:t>intens</w:t>
      </w:r>
      <w:proofErr w:type="spellEnd"/>
      <w:r w:rsidR="008A66C0">
        <w:t xml:space="preserve"> GmbH</w:t>
      </w:r>
      <w:r w:rsidRPr="00C567D5">
        <w:t xml:space="preserve"> noch für eine Übergangszeit von rund zwei Jahren am Standort Harthausen produzieren und den Knowhow-Übergang zu </w:t>
      </w:r>
      <w:proofErr w:type="spellStart"/>
      <w:r w:rsidRPr="00C567D5">
        <w:t>Orthofix</w:t>
      </w:r>
      <w:proofErr w:type="spellEnd"/>
      <w:r w:rsidRPr="00C567D5">
        <w:t xml:space="preserve"> begleiten.</w:t>
      </w:r>
    </w:p>
    <w:p w:rsidR="00FC0905" w:rsidRDefault="00FC0905" w:rsidP="00DC5E12">
      <w:pPr>
        <w:pStyle w:val="Flietext"/>
        <w:rPr>
          <w:b/>
        </w:rPr>
      </w:pPr>
    </w:p>
    <w:p w:rsidR="0093418D" w:rsidRPr="0010111B" w:rsidRDefault="0093418D" w:rsidP="00DC5E12">
      <w:pPr>
        <w:pStyle w:val="Flietext"/>
        <w:rPr>
          <w:sz w:val="18"/>
        </w:rPr>
      </w:pPr>
      <w:bookmarkStart w:id="0" w:name="_GoBack"/>
      <w:bookmarkEnd w:id="0"/>
    </w:p>
    <w:p w:rsidR="00D20BF8" w:rsidRPr="005258FF" w:rsidRDefault="00E41FF4" w:rsidP="00D20BF8">
      <w:pPr>
        <w:pStyle w:val="boilerplate"/>
        <w:rPr>
          <w:b/>
        </w:rPr>
      </w:pPr>
      <w:r w:rsidRPr="005258FF">
        <w:rPr>
          <w:b/>
        </w:rPr>
        <w:t>WITTENSTEIN SE</w:t>
      </w:r>
      <w:r w:rsidR="00EA0EF4">
        <w:rPr>
          <w:b/>
        </w:rPr>
        <w:t xml:space="preserve"> </w:t>
      </w:r>
    </w:p>
    <w:p w:rsidR="00D20BF8" w:rsidRDefault="00631774" w:rsidP="00D20BF8">
      <w:pPr>
        <w:pStyle w:val="boilerplate"/>
      </w:pPr>
      <w:r w:rsidRPr="005258FF">
        <w:t xml:space="preserve">Mit weltweit </w:t>
      </w:r>
      <w:r w:rsidR="007F7BB3">
        <w:t>rund 3.000</w:t>
      </w:r>
      <w:r w:rsidRPr="00FB3C96">
        <w:t xml:space="preserve"> </w:t>
      </w:r>
      <w:r w:rsidRPr="005258FF">
        <w:t>Mitarbeitern und einem Umsatz</w:t>
      </w:r>
      <w:r>
        <w:t xml:space="preserve"> von</w:t>
      </w:r>
      <w:r w:rsidRPr="005258FF">
        <w:t xml:space="preserve"> </w:t>
      </w:r>
      <w:r w:rsidR="00D51188">
        <w:t>43</w:t>
      </w:r>
      <w:r w:rsidR="00D7578B">
        <w:t>6</w:t>
      </w:r>
      <w:r w:rsidR="00D51188">
        <w:t>,</w:t>
      </w:r>
      <w:r w:rsidR="00D7578B">
        <w:t>4</w:t>
      </w:r>
      <w:r w:rsidRPr="008036DB">
        <w:t xml:space="preserve"> Mio. €</w:t>
      </w:r>
      <w:r w:rsidR="00DC3644">
        <w:t xml:space="preserve"> </w:t>
      </w:r>
      <w:r w:rsidRPr="008036DB">
        <w:t xml:space="preserve">im </w:t>
      </w:r>
      <w:r>
        <w:t>Geschäftsjahr 201</w:t>
      </w:r>
      <w:r w:rsidR="00D51188">
        <w:t>8/19</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C55E2">
        <w:rPr>
          <w:color w:val="000000" w:themeColor="text1"/>
        </w:rPr>
        <w:t xml:space="preserve"> innovative </w:t>
      </w:r>
      <w:r w:rsidR="00D20BF8" w:rsidRPr="005258FF">
        <w:t>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8"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p w:rsidR="00EA0EF4" w:rsidRDefault="00EA0EF4" w:rsidP="00D20BF8">
      <w:pPr>
        <w:pStyle w:val="boilerplate"/>
      </w:pPr>
    </w:p>
    <w:p w:rsidR="00F25203" w:rsidRDefault="00F25203" w:rsidP="00D20BF8">
      <w:pPr>
        <w:pStyle w:val="boilerplate"/>
      </w:pPr>
    </w:p>
    <w:p w:rsidR="00EA0EF4" w:rsidRPr="007F7BB3" w:rsidRDefault="00DA77D8" w:rsidP="00C567D5">
      <w:pPr>
        <w:pStyle w:val="boilerplate"/>
        <w:ind w:right="0"/>
      </w:pPr>
      <w:proofErr w:type="spellStart"/>
      <w:r>
        <w:rPr>
          <w:b/>
          <w:bCs/>
        </w:rPr>
        <w:t>Orthofix</w:t>
      </w:r>
      <w:proofErr w:type="spellEnd"/>
      <w:r>
        <w:rPr>
          <w:b/>
          <w:bCs/>
        </w:rPr>
        <w:t xml:space="preserve"> Medical Inc</w:t>
      </w:r>
      <w:r>
        <w:t>.</w:t>
      </w:r>
      <w:r w:rsidR="00CC5ABC" w:rsidRPr="00CC5ABC">
        <w:t xml:space="preserve"> </w:t>
      </w:r>
      <w:r w:rsidR="00CC5ABC">
        <w:t xml:space="preserve">ist ein weltweit agierender Anbieter von Medizintechnik, der auf Produkte und Therapien für den Bewegungsapparat spezialisiert ist. Das Unternehmen ist bestrebt, eine verbesserte Lebensqualität der Patienten zu erreichen, indem es für Ärzte weltweit überlegene Lösungen für die Rekonstruktion und Regeneration des Muskel-Skelett-Systems entwickelt. Vom Hauptsitz in </w:t>
      </w:r>
      <w:proofErr w:type="spellStart"/>
      <w:r w:rsidR="00CC5ABC">
        <w:t>Lewisville</w:t>
      </w:r>
      <w:proofErr w:type="spellEnd"/>
      <w:r w:rsidR="00CC5ABC">
        <w:t xml:space="preserve"> (Texas) aus werden </w:t>
      </w:r>
      <w:proofErr w:type="spellStart"/>
      <w:r w:rsidR="00CC5ABC">
        <w:t>Orthofix</w:t>
      </w:r>
      <w:proofErr w:type="spellEnd"/>
      <w:r w:rsidR="00CC5ABC">
        <w:t xml:space="preserve">-Produkte für die Wirbelsäule und die orthopädischen Extremitäten über ein Netzwerk von Handelsvertretern und Vertriebspartnern in mehr als 70 Ländern vertrieben. Für weitere Informationen besuchen Sie bitte </w:t>
      </w:r>
      <w:hyperlink r:id="rId9" w:history="1">
        <w:r w:rsidR="00CC5ABC">
          <w:rPr>
            <w:rStyle w:val="Hyperlink"/>
          </w:rPr>
          <w:t>www.orthofix.com</w:t>
        </w:r>
      </w:hyperlink>
      <w:r w:rsidR="00CC5ABC">
        <w:t>.</w:t>
      </w:r>
    </w:p>
    <w:sectPr w:rsidR="00EA0EF4" w:rsidRPr="007F7BB3" w:rsidSect="0093418D">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CD6" w:rsidRDefault="007C7CD6" w:rsidP="00551561">
      <w:pPr>
        <w:spacing w:line="240" w:lineRule="auto"/>
      </w:pPr>
      <w:r>
        <w:separator/>
      </w:r>
    </w:p>
  </w:endnote>
  <w:endnote w:type="continuationSeparator" w:id="0">
    <w:p w:rsidR="007C7CD6" w:rsidRDefault="007C7CD6"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0357C2">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0357C2">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A6672A">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A6672A">
      <w:rPr>
        <w:rFonts w:ascii="Arial" w:hAnsi="Arial" w:cs="Arial"/>
        <w:noProof/>
        <w:sz w:val="14"/>
        <w:szCs w:val="14"/>
      </w:rPr>
      <w:t>1</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CD6" w:rsidRDefault="007C7CD6" w:rsidP="00551561">
      <w:pPr>
        <w:spacing w:line="240" w:lineRule="auto"/>
      </w:pPr>
      <w:r>
        <w:separator/>
      </w:r>
    </w:p>
  </w:footnote>
  <w:footnote w:type="continuationSeparator" w:id="0">
    <w:p w:rsidR="007C7CD6" w:rsidRDefault="007C7CD6"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eastAsia="de-DE"/>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B103BB" w:rsidRDefault="00EA4EF1" w:rsidP="00C3208E">
    <w:pPr>
      <w:framePr w:w="1355" w:h="907" w:hSpace="142" w:wrap="around" w:vAnchor="page" w:hAnchor="page" w:x="9007" w:y="4321" w:anchorLock="1"/>
      <w:spacing w:line="260" w:lineRule="exact"/>
      <w:rPr>
        <w:rFonts w:ascii="Arial" w:hAnsi="Arial" w:cs="Arial"/>
      </w:rPr>
    </w:pPr>
    <w:r w:rsidRPr="00EA4EF1">
      <w:rPr>
        <w:rFonts w:ascii="Arial" w:hAnsi="Arial" w:cs="Arial"/>
        <w:sz w:val="14"/>
        <w:szCs w:val="14"/>
      </w:rPr>
      <w:t>2</w:t>
    </w:r>
    <w:r w:rsidR="00A6672A">
      <w:rPr>
        <w:rFonts w:ascii="Arial" w:hAnsi="Arial" w:cs="Arial"/>
        <w:sz w:val="14"/>
        <w:szCs w:val="14"/>
      </w:rPr>
      <w:t>6</w:t>
    </w:r>
    <w:r w:rsidR="00B060A0" w:rsidRPr="00EA4EF1">
      <w:rPr>
        <w:rFonts w:ascii="Arial" w:hAnsi="Arial" w:cs="Arial"/>
        <w:sz w:val="14"/>
        <w:szCs w:val="14"/>
      </w:rPr>
      <w:t>. März</w:t>
    </w:r>
    <w:r w:rsidR="0015737B" w:rsidRPr="00B103BB">
      <w:rPr>
        <w:rFonts w:ascii="Arial" w:hAnsi="Arial" w:cs="Arial"/>
        <w:sz w:val="14"/>
        <w:szCs w:val="14"/>
      </w:rPr>
      <w:t xml:space="preserve"> 2020</w:t>
    </w:r>
  </w:p>
  <w:p w:rsidR="00B674B2" w:rsidRPr="00B103BB" w:rsidRDefault="00D20BF8" w:rsidP="0093418D">
    <w:pPr>
      <w:framePr w:w="2642" w:h="363" w:hSpace="142" w:wrap="around" w:vAnchor="text" w:hAnchor="page" w:x="9007" w:y="-162"/>
      <w:rPr>
        <w:rFonts w:ascii="Arial" w:hAnsi="Arial" w:cs="Arial"/>
      </w:rPr>
    </w:pPr>
    <w:r w:rsidRPr="00B103BB">
      <w:rPr>
        <w:rFonts w:ascii="Arial" w:hAnsi="Arial" w:cs="Arial"/>
      </w:rPr>
      <w:t>Presseinformation</w:t>
    </w:r>
  </w:p>
  <w:p w:rsidR="00B674B2" w:rsidRPr="00B103BB" w:rsidRDefault="00B674B2" w:rsidP="00B674B2">
    <w:pPr>
      <w:framePr w:w="2336" w:h="1627" w:hSpace="142" w:wrap="around" w:vAnchor="page" w:hAnchor="page" w:x="8971" w:y="14919" w:anchorLock="1"/>
      <w:spacing w:line="240" w:lineRule="auto"/>
      <w:rPr>
        <w:rFonts w:ascii="Arial" w:hAnsi="Arial" w:cs="Arial"/>
        <w:sz w:val="14"/>
        <w:szCs w:val="14"/>
      </w:rPr>
    </w:pPr>
    <w:r w:rsidRPr="00B103BB">
      <w:rPr>
        <w:rFonts w:ascii="Arial" w:hAnsi="Arial" w:cs="Arial"/>
        <w:sz w:val="14"/>
        <w:szCs w:val="14"/>
      </w:rPr>
      <w:t>Walter-Wittenstein-Straße 1</w:t>
    </w:r>
  </w:p>
  <w:p w:rsidR="00B674B2" w:rsidRPr="00B103BB" w:rsidRDefault="00B674B2" w:rsidP="00B674B2">
    <w:pPr>
      <w:framePr w:w="2336" w:h="1627" w:hSpace="142" w:wrap="around" w:vAnchor="page" w:hAnchor="page" w:x="8971" w:y="14919" w:anchorLock="1"/>
      <w:spacing w:line="240" w:lineRule="auto"/>
      <w:rPr>
        <w:rFonts w:ascii="Arial" w:hAnsi="Arial" w:cs="Arial"/>
        <w:sz w:val="14"/>
        <w:szCs w:val="14"/>
      </w:rPr>
    </w:pPr>
    <w:r w:rsidRPr="00B103BB">
      <w:rPr>
        <w:rFonts w:ascii="Arial" w:hAnsi="Arial" w:cs="Arial"/>
        <w:sz w:val="14"/>
        <w:szCs w:val="14"/>
      </w:rPr>
      <w:t>97999 Igersheim ∙ Germany</w:t>
    </w:r>
  </w:p>
  <w:p w:rsidR="00B674B2" w:rsidRPr="00B103BB"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B103BB" w:rsidRDefault="00D20BF8" w:rsidP="00B674B2">
    <w:pPr>
      <w:framePr w:w="2336" w:h="1627" w:hSpace="142" w:wrap="around" w:vAnchor="page" w:hAnchor="page" w:x="8971" w:y="14919" w:anchorLock="1"/>
      <w:spacing w:line="240" w:lineRule="auto"/>
      <w:rPr>
        <w:rFonts w:ascii="Arial" w:hAnsi="Arial" w:cs="Arial"/>
        <w:b/>
        <w:sz w:val="14"/>
        <w:szCs w:val="14"/>
      </w:rPr>
    </w:pPr>
    <w:r w:rsidRPr="00B103BB">
      <w:rPr>
        <w:rFonts w:ascii="Arial" w:hAnsi="Arial" w:cs="Arial"/>
        <w:b/>
        <w:sz w:val="14"/>
        <w:szCs w:val="14"/>
      </w:rPr>
      <w:t>Kontakt</w:t>
    </w:r>
    <w:r w:rsidR="00B674B2" w:rsidRPr="00B103BB">
      <w:rPr>
        <w:rFonts w:ascii="Arial" w:hAnsi="Arial" w:cs="Arial"/>
        <w:b/>
        <w:sz w:val="14"/>
        <w:szCs w:val="14"/>
      </w:rPr>
      <w:t>: Sabine Maier</w:t>
    </w:r>
  </w:p>
  <w:p w:rsidR="00B674B2" w:rsidRPr="00B103BB" w:rsidRDefault="00D20BF8" w:rsidP="00D20BF8">
    <w:pPr>
      <w:framePr w:w="2336" w:h="1627" w:hSpace="142" w:wrap="around" w:vAnchor="page" w:hAnchor="page" w:x="8971" w:y="14919" w:anchorLock="1"/>
      <w:rPr>
        <w:rFonts w:ascii="Arial" w:hAnsi="Arial" w:cs="Arial"/>
        <w:sz w:val="14"/>
        <w:szCs w:val="14"/>
      </w:rPr>
    </w:pPr>
    <w:r w:rsidRPr="00B103BB">
      <w:rPr>
        <w:rFonts w:ascii="Arial" w:hAnsi="Arial" w:cs="Arial"/>
        <w:sz w:val="14"/>
        <w:szCs w:val="14"/>
      </w:rPr>
      <w:t>Pressesprecherin</w:t>
    </w:r>
  </w:p>
  <w:p w:rsidR="00B674B2" w:rsidRPr="00B103BB" w:rsidRDefault="00B674B2" w:rsidP="00B674B2">
    <w:pPr>
      <w:framePr w:w="2336" w:h="1627" w:hSpace="142" w:wrap="around" w:vAnchor="page" w:hAnchor="page" w:x="8971" w:y="14919" w:anchorLock="1"/>
      <w:spacing w:line="240" w:lineRule="auto"/>
      <w:rPr>
        <w:rFonts w:ascii="Arial" w:hAnsi="Arial" w:cs="Arial"/>
        <w:sz w:val="14"/>
        <w:szCs w:val="14"/>
      </w:rPr>
    </w:pPr>
    <w:r w:rsidRPr="00B103BB">
      <w:rPr>
        <w:rFonts w:ascii="Arial" w:hAnsi="Arial" w:cs="Arial"/>
        <w:sz w:val="14"/>
        <w:szCs w:val="14"/>
      </w:rPr>
      <w:t>Tel. +49 7931 493-10399</w:t>
    </w:r>
  </w:p>
  <w:p w:rsidR="00B674B2" w:rsidRPr="00B103BB" w:rsidRDefault="00B674B2" w:rsidP="00B674B2">
    <w:pPr>
      <w:framePr w:w="2336" w:h="1627" w:hSpace="142" w:wrap="around" w:vAnchor="page" w:hAnchor="page" w:x="8971" w:y="14919" w:anchorLock="1"/>
      <w:spacing w:line="240" w:lineRule="auto"/>
      <w:rPr>
        <w:rFonts w:ascii="Arial" w:hAnsi="Arial" w:cs="Arial"/>
        <w:sz w:val="14"/>
        <w:szCs w:val="14"/>
      </w:rPr>
    </w:pPr>
    <w:r w:rsidRPr="00B103BB">
      <w:rPr>
        <w:rFonts w:ascii="Arial" w:hAnsi="Arial" w:cs="Arial"/>
        <w:sz w:val="14"/>
        <w:szCs w:val="14"/>
      </w:rPr>
      <w:t>Fax +49 7931 493-10301</w:t>
    </w:r>
  </w:p>
  <w:p w:rsidR="00B674B2" w:rsidRPr="00B103BB" w:rsidRDefault="00B674B2" w:rsidP="00B674B2">
    <w:pPr>
      <w:framePr w:w="2336" w:h="1627" w:hSpace="142" w:wrap="around" w:vAnchor="page" w:hAnchor="page" w:x="8971" w:y="14919" w:anchorLock="1"/>
      <w:spacing w:line="240" w:lineRule="auto"/>
      <w:rPr>
        <w:rFonts w:ascii="Arial" w:hAnsi="Arial" w:cs="Arial"/>
        <w:sz w:val="14"/>
        <w:szCs w:val="14"/>
      </w:rPr>
    </w:pPr>
    <w:r w:rsidRPr="00B103BB">
      <w:rPr>
        <w:rFonts w:ascii="Arial" w:hAnsi="Arial" w:cs="Arial"/>
        <w:sz w:val="14"/>
        <w:szCs w:val="14"/>
      </w:rPr>
      <w:t>E-Mail: sabine.maier@wittenstein.de</w:t>
    </w:r>
  </w:p>
  <w:p w:rsidR="00B674B2" w:rsidRPr="00B103BB" w:rsidRDefault="00B674B2" w:rsidP="00B674B2">
    <w:pPr>
      <w:framePr w:w="2336" w:h="1627" w:hSpace="142" w:wrap="around" w:vAnchor="page" w:hAnchor="page" w:x="8971" w:y="14919" w:anchorLock="1"/>
      <w:spacing w:line="240" w:lineRule="auto"/>
      <w:rPr>
        <w:rFonts w:ascii="Arial" w:hAnsi="Arial" w:cs="Arial"/>
      </w:rPr>
    </w:pPr>
    <w:r w:rsidRPr="00B103BB">
      <w:rPr>
        <w:rFonts w:ascii="Arial" w:hAnsi="Arial" w:cs="Arial"/>
        <w:b/>
        <w:sz w:val="14"/>
        <w:szCs w:val="14"/>
      </w:rPr>
      <w:t>www.wittenstein.de</w:t>
    </w: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r w:rsidRPr="00B103BB">
      <w:rPr>
        <w:rFonts w:ascii="ArialMT" w:hAnsi="ArialMT"/>
        <w:spacing w:val="2"/>
        <w:sz w:val="14"/>
        <w:szCs w:val="14"/>
        <w:lang w:bidi="x-none"/>
      </w:rPr>
      <w:t>Die WITTENSTEIN SE entwickelt kundenspezifische Produkte, Systeme und Lösungen für hochdynamische Bewegung, präziseste Positionierung und intelligente Vernetzung in der mechatronischen Antriebstechnik.</w:t>
    </w: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lang w:bidi="x-none"/>
      </w:rPr>
    </w:pPr>
  </w:p>
  <w:p w:rsidR="00A22558" w:rsidRPr="00B103B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spacing w:val="2"/>
        <w:sz w:val="14"/>
      </w:rPr>
    </w:pPr>
  </w:p>
  <w:p w:rsidR="005756EF" w:rsidRPr="00B103BB" w:rsidRDefault="005756EF" w:rsidP="00A22558">
    <w:pPr>
      <w:framePr w:w="2104" w:h="885" w:hSpace="142" w:wrap="around" w:vAnchor="page" w:hAnchor="page" w:x="8971" w:y="8987" w:anchorLock="1"/>
      <w:rPr>
        <w:rFonts w:ascii="Arial" w:hAnsi="Arial" w:cs="Arial"/>
      </w:rPr>
    </w:pPr>
  </w:p>
  <w:p w:rsidR="005756EF" w:rsidRPr="00B103BB" w:rsidRDefault="00E41FF4" w:rsidP="005756EF">
    <w:pPr>
      <w:framePr w:w="1537" w:h="181" w:hSpace="142" w:wrap="around" w:vAnchor="text" w:hAnchor="page" w:x="9007" w:y="13816"/>
      <w:rPr>
        <w:rFonts w:ascii="Arial" w:hAnsi="Arial" w:cs="Arial"/>
        <w:b/>
        <w:sz w:val="14"/>
        <w:szCs w:val="14"/>
      </w:rPr>
    </w:pPr>
    <w:r w:rsidRPr="00B103BB">
      <w:rPr>
        <w:rFonts w:ascii="Arial" w:hAnsi="Arial" w:cs="Arial"/>
        <w:b/>
        <w:sz w:val="14"/>
        <w:szCs w:val="14"/>
      </w:rPr>
      <w:t>WITTENSTEIN SE</w:t>
    </w:r>
  </w:p>
  <w:p w:rsidR="00551561" w:rsidRPr="00B103BB" w:rsidRDefault="00B674B2">
    <w:pPr>
      <w:pStyle w:val="Kopfzeile"/>
    </w:pPr>
    <w:r w:rsidRPr="00B103BB">
      <w:rPr>
        <w:noProof/>
        <w:lang w:eastAsia="de-DE"/>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168A114"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2" o:title="Wittenstein"/>
                <v:path arrowok="t"/>
              </v:shape>
              <w10:wrap anchory="page"/>
              <w10:anchorlock/>
            </v:group>
          </w:pict>
        </mc:Fallback>
      </mc:AlternateContent>
    </w:r>
  </w:p>
  <w:p w:rsidR="00B23BAB" w:rsidRPr="00B103B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4B7C01"/>
    <w:multiLevelType w:val="hybridMultilevel"/>
    <w:tmpl w:val="C7E665D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7"/>
  </w:num>
  <w:num w:numId="17">
    <w:abstractNumId w:val="14"/>
  </w:num>
  <w:num w:numId="18">
    <w:abstractNumId w:val="22"/>
  </w:num>
  <w:num w:numId="19">
    <w:abstractNumId w:val="24"/>
  </w:num>
  <w:num w:numId="20">
    <w:abstractNumId w:val="11"/>
  </w:num>
  <w:num w:numId="21">
    <w:abstractNumId w:val="20"/>
  </w:num>
  <w:num w:numId="22">
    <w:abstractNumId w:val="28"/>
  </w:num>
  <w:num w:numId="23">
    <w:abstractNumId w:val="18"/>
  </w:num>
  <w:num w:numId="24">
    <w:abstractNumId w:val="26"/>
  </w:num>
  <w:num w:numId="25">
    <w:abstractNumId w:val="12"/>
  </w:num>
  <w:num w:numId="26">
    <w:abstractNumId w:val="15"/>
  </w:num>
  <w:num w:numId="27">
    <w:abstractNumId w:val="16"/>
  </w:num>
  <w:num w:numId="28">
    <w:abstractNumId w:val="17"/>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0642"/>
    <w:rsid w:val="000049DB"/>
    <w:rsid w:val="0001726A"/>
    <w:rsid w:val="00021079"/>
    <w:rsid w:val="000357C2"/>
    <w:rsid w:val="00040699"/>
    <w:rsid w:val="000566D3"/>
    <w:rsid w:val="00061615"/>
    <w:rsid w:val="00093A75"/>
    <w:rsid w:val="0009490E"/>
    <w:rsid w:val="000B5195"/>
    <w:rsid w:val="000E70FC"/>
    <w:rsid w:val="0010111B"/>
    <w:rsid w:val="0015737B"/>
    <w:rsid w:val="00174DE9"/>
    <w:rsid w:val="00196D4D"/>
    <w:rsid w:val="001A0368"/>
    <w:rsid w:val="001B5B84"/>
    <w:rsid w:val="001C181D"/>
    <w:rsid w:val="00216485"/>
    <w:rsid w:val="00224615"/>
    <w:rsid w:val="002639FA"/>
    <w:rsid w:val="0028184D"/>
    <w:rsid w:val="002F40E5"/>
    <w:rsid w:val="00311064"/>
    <w:rsid w:val="00321EB2"/>
    <w:rsid w:val="003801B9"/>
    <w:rsid w:val="0039775F"/>
    <w:rsid w:val="003A041D"/>
    <w:rsid w:val="003B0DD5"/>
    <w:rsid w:val="003C3E8F"/>
    <w:rsid w:val="003E25F2"/>
    <w:rsid w:val="0040748A"/>
    <w:rsid w:val="0041276B"/>
    <w:rsid w:val="00420F2E"/>
    <w:rsid w:val="00423092"/>
    <w:rsid w:val="004308A9"/>
    <w:rsid w:val="00463CE8"/>
    <w:rsid w:val="004B5AA3"/>
    <w:rsid w:val="004C429A"/>
    <w:rsid w:val="004D07A3"/>
    <w:rsid w:val="00502B7D"/>
    <w:rsid w:val="00515472"/>
    <w:rsid w:val="005258FF"/>
    <w:rsid w:val="0053585A"/>
    <w:rsid w:val="00551561"/>
    <w:rsid w:val="005546C3"/>
    <w:rsid w:val="00560F5D"/>
    <w:rsid w:val="005756EF"/>
    <w:rsid w:val="005C09E4"/>
    <w:rsid w:val="005C55E2"/>
    <w:rsid w:val="005D067B"/>
    <w:rsid w:val="005F7B01"/>
    <w:rsid w:val="0060175E"/>
    <w:rsid w:val="00631774"/>
    <w:rsid w:val="00651504"/>
    <w:rsid w:val="006716C1"/>
    <w:rsid w:val="00672959"/>
    <w:rsid w:val="00674A98"/>
    <w:rsid w:val="00674C98"/>
    <w:rsid w:val="0069402F"/>
    <w:rsid w:val="00745184"/>
    <w:rsid w:val="00766ED3"/>
    <w:rsid w:val="00784580"/>
    <w:rsid w:val="00787015"/>
    <w:rsid w:val="007A7C80"/>
    <w:rsid w:val="007C7CD6"/>
    <w:rsid w:val="007D5EE7"/>
    <w:rsid w:val="007E1B3A"/>
    <w:rsid w:val="007F373B"/>
    <w:rsid w:val="007F7BB3"/>
    <w:rsid w:val="00803E65"/>
    <w:rsid w:val="00810AC4"/>
    <w:rsid w:val="008725D8"/>
    <w:rsid w:val="00877EB9"/>
    <w:rsid w:val="0088602E"/>
    <w:rsid w:val="008A66C0"/>
    <w:rsid w:val="008B0E2D"/>
    <w:rsid w:val="008B1946"/>
    <w:rsid w:val="008D220C"/>
    <w:rsid w:val="0093418D"/>
    <w:rsid w:val="009411FE"/>
    <w:rsid w:val="00990DB4"/>
    <w:rsid w:val="00995F4C"/>
    <w:rsid w:val="009B6BCB"/>
    <w:rsid w:val="009C67AC"/>
    <w:rsid w:val="00A22558"/>
    <w:rsid w:val="00A26662"/>
    <w:rsid w:val="00A50044"/>
    <w:rsid w:val="00A56873"/>
    <w:rsid w:val="00A6672A"/>
    <w:rsid w:val="00AC4F3F"/>
    <w:rsid w:val="00AF69ED"/>
    <w:rsid w:val="00B060A0"/>
    <w:rsid w:val="00B06414"/>
    <w:rsid w:val="00B103BB"/>
    <w:rsid w:val="00B23BAB"/>
    <w:rsid w:val="00B27296"/>
    <w:rsid w:val="00B52886"/>
    <w:rsid w:val="00B674B2"/>
    <w:rsid w:val="00BD5CF3"/>
    <w:rsid w:val="00BE3297"/>
    <w:rsid w:val="00BE55B1"/>
    <w:rsid w:val="00BF5603"/>
    <w:rsid w:val="00C1325F"/>
    <w:rsid w:val="00C3208E"/>
    <w:rsid w:val="00C45C64"/>
    <w:rsid w:val="00C56324"/>
    <w:rsid w:val="00C567D5"/>
    <w:rsid w:val="00C62472"/>
    <w:rsid w:val="00C769B8"/>
    <w:rsid w:val="00CC5ABC"/>
    <w:rsid w:val="00CD0E2F"/>
    <w:rsid w:val="00D20BF8"/>
    <w:rsid w:val="00D51188"/>
    <w:rsid w:val="00D7578B"/>
    <w:rsid w:val="00DA77D8"/>
    <w:rsid w:val="00DB2CEB"/>
    <w:rsid w:val="00DC3644"/>
    <w:rsid w:val="00DC5E12"/>
    <w:rsid w:val="00DD3A23"/>
    <w:rsid w:val="00DD3B9B"/>
    <w:rsid w:val="00DF442F"/>
    <w:rsid w:val="00DF7C12"/>
    <w:rsid w:val="00E00A18"/>
    <w:rsid w:val="00E1412D"/>
    <w:rsid w:val="00E25A17"/>
    <w:rsid w:val="00E37043"/>
    <w:rsid w:val="00E41FF4"/>
    <w:rsid w:val="00E43C70"/>
    <w:rsid w:val="00E6035D"/>
    <w:rsid w:val="00E63DEB"/>
    <w:rsid w:val="00EA0EF4"/>
    <w:rsid w:val="00EA4EF1"/>
    <w:rsid w:val="00EA6527"/>
    <w:rsid w:val="00EE24F4"/>
    <w:rsid w:val="00F007ED"/>
    <w:rsid w:val="00F035A4"/>
    <w:rsid w:val="00F23827"/>
    <w:rsid w:val="00F25203"/>
    <w:rsid w:val="00F35FBF"/>
    <w:rsid w:val="00F41791"/>
    <w:rsid w:val="00F628B7"/>
    <w:rsid w:val="00F73ABC"/>
    <w:rsid w:val="00FA20B6"/>
    <w:rsid w:val="00FA33C1"/>
    <w:rsid w:val="00FB3C96"/>
    <w:rsid w:val="00FC0905"/>
    <w:rsid w:val="00FD04AF"/>
    <w:rsid w:val="00FE1DB5"/>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421525D"/>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16386">
      <w:bodyDiv w:val="1"/>
      <w:marLeft w:val="0"/>
      <w:marRight w:val="0"/>
      <w:marTop w:val="0"/>
      <w:marBottom w:val="0"/>
      <w:divBdr>
        <w:top w:val="none" w:sz="0" w:space="0" w:color="auto"/>
        <w:left w:val="none" w:sz="0" w:space="0" w:color="auto"/>
        <w:bottom w:val="none" w:sz="0" w:space="0" w:color="auto"/>
        <w:right w:val="none" w:sz="0" w:space="0" w:color="auto"/>
      </w:divBdr>
    </w:div>
    <w:div w:id="149559084">
      <w:bodyDiv w:val="1"/>
      <w:marLeft w:val="0"/>
      <w:marRight w:val="0"/>
      <w:marTop w:val="0"/>
      <w:marBottom w:val="0"/>
      <w:divBdr>
        <w:top w:val="none" w:sz="0" w:space="0" w:color="auto"/>
        <w:left w:val="none" w:sz="0" w:space="0" w:color="auto"/>
        <w:bottom w:val="none" w:sz="0" w:space="0" w:color="auto"/>
        <w:right w:val="none" w:sz="0" w:space="0" w:color="auto"/>
      </w:divBdr>
      <w:divsChild>
        <w:div w:id="393313979">
          <w:marLeft w:val="0"/>
          <w:marRight w:val="0"/>
          <w:marTop w:val="0"/>
          <w:marBottom w:val="0"/>
          <w:divBdr>
            <w:top w:val="none" w:sz="0" w:space="0" w:color="auto"/>
            <w:left w:val="none" w:sz="0" w:space="0" w:color="auto"/>
            <w:bottom w:val="none" w:sz="0" w:space="0" w:color="auto"/>
            <w:right w:val="none" w:sz="0" w:space="0" w:color="auto"/>
          </w:divBdr>
          <w:divsChild>
            <w:div w:id="192622189">
              <w:marLeft w:val="0"/>
              <w:marRight w:val="0"/>
              <w:marTop w:val="0"/>
              <w:marBottom w:val="0"/>
              <w:divBdr>
                <w:top w:val="none" w:sz="0" w:space="0" w:color="auto"/>
                <w:left w:val="none" w:sz="0" w:space="0" w:color="auto"/>
                <w:bottom w:val="none" w:sz="0" w:space="0" w:color="auto"/>
                <w:right w:val="none" w:sz="0" w:space="0" w:color="auto"/>
              </w:divBdr>
              <w:divsChild>
                <w:div w:id="964968633">
                  <w:marLeft w:val="0"/>
                  <w:marRight w:val="0"/>
                  <w:marTop w:val="0"/>
                  <w:marBottom w:val="0"/>
                  <w:divBdr>
                    <w:top w:val="none" w:sz="0" w:space="0" w:color="auto"/>
                    <w:left w:val="none" w:sz="0" w:space="0" w:color="auto"/>
                    <w:bottom w:val="none" w:sz="0" w:space="0" w:color="auto"/>
                    <w:right w:val="none" w:sz="0" w:space="0" w:color="auto"/>
                  </w:divBdr>
                  <w:divsChild>
                    <w:div w:id="1556316074">
                      <w:marLeft w:val="0"/>
                      <w:marRight w:val="0"/>
                      <w:marTop w:val="0"/>
                      <w:marBottom w:val="0"/>
                      <w:divBdr>
                        <w:top w:val="none" w:sz="0" w:space="0" w:color="auto"/>
                        <w:left w:val="none" w:sz="0" w:space="0" w:color="auto"/>
                        <w:bottom w:val="none" w:sz="0" w:space="0" w:color="auto"/>
                        <w:right w:val="none" w:sz="0" w:space="0" w:color="auto"/>
                      </w:divBdr>
                      <w:divsChild>
                        <w:div w:id="740442299">
                          <w:marLeft w:val="0"/>
                          <w:marRight w:val="0"/>
                          <w:marTop w:val="0"/>
                          <w:marBottom w:val="0"/>
                          <w:divBdr>
                            <w:top w:val="none" w:sz="0" w:space="0" w:color="auto"/>
                            <w:left w:val="none" w:sz="0" w:space="0" w:color="auto"/>
                            <w:bottom w:val="none" w:sz="0" w:space="0" w:color="auto"/>
                            <w:right w:val="none" w:sz="0" w:space="0" w:color="auto"/>
                          </w:divBdr>
                          <w:divsChild>
                            <w:div w:id="38750224">
                              <w:marLeft w:val="0"/>
                              <w:marRight w:val="0"/>
                              <w:marTop w:val="0"/>
                              <w:marBottom w:val="0"/>
                              <w:divBdr>
                                <w:top w:val="none" w:sz="0" w:space="0" w:color="auto"/>
                                <w:left w:val="none" w:sz="0" w:space="0" w:color="auto"/>
                                <w:bottom w:val="none" w:sz="0" w:space="0" w:color="auto"/>
                                <w:right w:val="none" w:sz="0" w:space="0" w:color="auto"/>
                              </w:divBdr>
                              <w:divsChild>
                                <w:div w:id="119148075">
                                  <w:marLeft w:val="0"/>
                                  <w:marRight w:val="0"/>
                                  <w:marTop w:val="0"/>
                                  <w:marBottom w:val="0"/>
                                  <w:divBdr>
                                    <w:top w:val="none" w:sz="0" w:space="0" w:color="auto"/>
                                    <w:left w:val="none" w:sz="0" w:space="0" w:color="auto"/>
                                    <w:bottom w:val="none" w:sz="0" w:space="0" w:color="auto"/>
                                    <w:right w:val="none" w:sz="0" w:space="0" w:color="auto"/>
                                  </w:divBdr>
                                  <w:divsChild>
                                    <w:div w:id="258294545">
                                      <w:marLeft w:val="-45"/>
                                      <w:marRight w:val="-45"/>
                                      <w:marTop w:val="0"/>
                                      <w:marBottom w:val="240"/>
                                      <w:divBdr>
                                        <w:top w:val="single" w:sz="6" w:space="26" w:color="C5C9C9"/>
                                        <w:left w:val="single" w:sz="6" w:space="19" w:color="C5C9C9"/>
                                        <w:bottom w:val="single" w:sz="6" w:space="26" w:color="C5C9C9"/>
                                        <w:right w:val="single" w:sz="6" w:space="19" w:color="C5C9C9"/>
                                      </w:divBdr>
                                      <w:divsChild>
                                        <w:div w:id="2771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4723868">
      <w:bodyDiv w:val="1"/>
      <w:marLeft w:val="0"/>
      <w:marRight w:val="0"/>
      <w:marTop w:val="0"/>
      <w:marBottom w:val="0"/>
      <w:divBdr>
        <w:top w:val="none" w:sz="0" w:space="0" w:color="auto"/>
        <w:left w:val="none" w:sz="0" w:space="0" w:color="auto"/>
        <w:bottom w:val="none" w:sz="0" w:space="0" w:color="auto"/>
        <w:right w:val="none" w:sz="0" w:space="0" w:color="auto"/>
      </w:divBdr>
      <w:divsChild>
        <w:div w:id="1810782931">
          <w:marLeft w:val="0"/>
          <w:marRight w:val="0"/>
          <w:marTop w:val="0"/>
          <w:marBottom w:val="0"/>
          <w:divBdr>
            <w:top w:val="none" w:sz="0" w:space="0" w:color="auto"/>
            <w:left w:val="none" w:sz="0" w:space="0" w:color="auto"/>
            <w:bottom w:val="none" w:sz="0" w:space="0" w:color="auto"/>
            <w:right w:val="none" w:sz="0" w:space="0" w:color="auto"/>
          </w:divBdr>
          <w:divsChild>
            <w:div w:id="205605075">
              <w:marLeft w:val="0"/>
              <w:marRight w:val="0"/>
              <w:marTop w:val="0"/>
              <w:marBottom w:val="0"/>
              <w:divBdr>
                <w:top w:val="none" w:sz="0" w:space="0" w:color="auto"/>
                <w:left w:val="none" w:sz="0" w:space="0" w:color="auto"/>
                <w:bottom w:val="none" w:sz="0" w:space="0" w:color="auto"/>
                <w:right w:val="none" w:sz="0" w:space="0" w:color="auto"/>
              </w:divBdr>
              <w:divsChild>
                <w:div w:id="662394873">
                  <w:marLeft w:val="0"/>
                  <w:marRight w:val="0"/>
                  <w:marTop w:val="0"/>
                  <w:marBottom w:val="0"/>
                  <w:divBdr>
                    <w:top w:val="none" w:sz="0" w:space="0" w:color="auto"/>
                    <w:left w:val="none" w:sz="0" w:space="0" w:color="auto"/>
                    <w:bottom w:val="none" w:sz="0" w:space="0" w:color="auto"/>
                    <w:right w:val="none" w:sz="0" w:space="0" w:color="auto"/>
                  </w:divBdr>
                  <w:divsChild>
                    <w:div w:id="307629595">
                      <w:marLeft w:val="0"/>
                      <w:marRight w:val="0"/>
                      <w:marTop w:val="0"/>
                      <w:marBottom w:val="0"/>
                      <w:divBdr>
                        <w:top w:val="none" w:sz="0" w:space="0" w:color="auto"/>
                        <w:left w:val="none" w:sz="0" w:space="0" w:color="auto"/>
                        <w:bottom w:val="none" w:sz="0" w:space="0" w:color="auto"/>
                        <w:right w:val="none" w:sz="0" w:space="0" w:color="auto"/>
                      </w:divBdr>
                      <w:divsChild>
                        <w:div w:id="1683899954">
                          <w:marLeft w:val="0"/>
                          <w:marRight w:val="0"/>
                          <w:marTop w:val="0"/>
                          <w:marBottom w:val="0"/>
                          <w:divBdr>
                            <w:top w:val="none" w:sz="0" w:space="0" w:color="auto"/>
                            <w:left w:val="none" w:sz="0" w:space="0" w:color="auto"/>
                            <w:bottom w:val="none" w:sz="0" w:space="0" w:color="auto"/>
                            <w:right w:val="none" w:sz="0" w:space="0" w:color="auto"/>
                          </w:divBdr>
                          <w:divsChild>
                            <w:div w:id="1444302923">
                              <w:marLeft w:val="0"/>
                              <w:marRight w:val="0"/>
                              <w:marTop w:val="0"/>
                              <w:marBottom w:val="0"/>
                              <w:divBdr>
                                <w:top w:val="none" w:sz="0" w:space="0" w:color="auto"/>
                                <w:left w:val="none" w:sz="0" w:space="0" w:color="auto"/>
                                <w:bottom w:val="none" w:sz="0" w:space="0" w:color="auto"/>
                                <w:right w:val="none" w:sz="0" w:space="0" w:color="auto"/>
                              </w:divBdr>
                              <w:divsChild>
                                <w:div w:id="1270818988">
                                  <w:marLeft w:val="0"/>
                                  <w:marRight w:val="0"/>
                                  <w:marTop w:val="0"/>
                                  <w:marBottom w:val="0"/>
                                  <w:divBdr>
                                    <w:top w:val="none" w:sz="0" w:space="0" w:color="auto"/>
                                    <w:left w:val="none" w:sz="0" w:space="0" w:color="auto"/>
                                    <w:bottom w:val="none" w:sz="0" w:space="0" w:color="auto"/>
                                    <w:right w:val="none" w:sz="0" w:space="0" w:color="auto"/>
                                  </w:divBdr>
                                  <w:divsChild>
                                    <w:div w:id="907616634">
                                      <w:marLeft w:val="-45"/>
                                      <w:marRight w:val="-45"/>
                                      <w:marTop w:val="0"/>
                                      <w:marBottom w:val="240"/>
                                      <w:divBdr>
                                        <w:top w:val="single" w:sz="6" w:space="26" w:color="C5C9C9"/>
                                        <w:left w:val="single" w:sz="6" w:space="19" w:color="C5C9C9"/>
                                        <w:bottom w:val="single" w:sz="6" w:space="26" w:color="C5C9C9"/>
                                        <w:right w:val="single" w:sz="6" w:space="19" w:color="C5C9C9"/>
                                      </w:divBdr>
                                      <w:divsChild>
                                        <w:div w:id="39289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9860586">
      <w:bodyDiv w:val="1"/>
      <w:marLeft w:val="0"/>
      <w:marRight w:val="0"/>
      <w:marTop w:val="0"/>
      <w:marBottom w:val="0"/>
      <w:divBdr>
        <w:top w:val="none" w:sz="0" w:space="0" w:color="auto"/>
        <w:left w:val="none" w:sz="0" w:space="0" w:color="auto"/>
        <w:bottom w:val="none" w:sz="0" w:space="0" w:color="auto"/>
        <w:right w:val="none" w:sz="0" w:space="0" w:color="auto"/>
      </w:divBdr>
      <w:divsChild>
        <w:div w:id="672073848">
          <w:marLeft w:val="0"/>
          <w:marRight w:val="0"/>
          <w:marTop w:val="0"/>
          <w:marBottom w:val="0"/>
          <w:divBdr>
            <w:top w:val="none" w:sz="0" w:space="0" w:color="auto"/>
            <w:left w:val="none" w:sz="0" w:space="0" w:color="auto"/>
            <w:bottom w:val="none" w:sz="0" w:space="0" w:color="auto"/>
            <w:right w:val="none" w:sz="0" w:space="0" w:color="auto"/>
          </w:divBdr>
          <w:divsChild>
            <w:div w:id="1305771528">
              <w:marLeft w:val="0"/>
              <w:marRight w:val="0"/>
              <w:marTop w:val="0"/>
              <w:marBottom w:val="0"/>
              <w:divBdr>
                <w:top w:val="none" w:sz="0" w:space="0" w:color="auto"/>
                <w:left w:val="none" w:sz="0" w:space="0" w:color="auto"/>
                <w:bottom w:val="none" w:sz="0" w:space="0" w:color="auto"/>
                <w:right w:val="none" w:sz="0" w:space="0" w:color="auto"/>
              </w:divBdr>
              <w:divsChild>
                <w:div w:id="1774207359">
                  <w:marLeft w:val="0"/>
                  <w:marRight w:val="0"/>
                  <w:marTop w:val="0"/>
                  <w:marBottom w:val="0"/>
                  <w:divBdr>
                    <w:top w:val="none" w:sz="0" w:space="0" w:color="auto"/>
                    <w:left w:val="none" w:sz="0" w:space="0" w:color="auto"/>
                    <w:bottom w:val="none" w:sz="0" w:space="0" w:color="auto"/>
                    <w:right w:val="none" w:sz="0" w:space="0" w:color="auto"/>
                  </w:divBdr>
                  <w:divsChild>
                    <w:div w:id="78250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wittenstein.de/de-de/unternehmen/presse/pressemitteilung/wittenstein-verkauft-seine-medizinsparte-an-das-medtec-unternehmen-orthofi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rthofix.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2256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7</cp:revision>
  <dcterms:created xsi:type="dcterms:W3CDTF">2020-03-22T12:27:00Z</dcterms:created>
  <dcterms:modified xsi:type="dcterms:W3CDTF">2020-03-25T13:15:00Z</dcterms:modified>
</cp:coreProperties>
</file>